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27232638"/>
        <w:docPartObj>
          <w:docPartGallery w:val="Cover Pages"/>
          <w:docPartUnique/>
        </w:docPartObj>
      </w:sdtPr>
      <w:sdtContent>
        <w:p w14:paraId="21D5C7E3" w14:textId="12269722" w:rsidR="00265555" w:rsidRDefault="00265555">
          <w:pPr>
            <w:spacing w:after="480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D80BA88" wp14:editId="55675996">
                <wp:simplePos x="0" y="0"/>
                <wp:positionH relativeFrom="column">
                  <wp:posOffset>-762635</wp:posOffset>
                </wp:positionH>
                <wp:positionV relativeFrom="page">
                  <wp:posOffset>-38100</wp:posOffset>
                </wp:positionV>
                <wp:extent cx="7803515" cy="10097770"/>
                <wp:effectExtent l="0" t="0" r="6985" b="0"/>
                <wp:wrapSquare wrapText="bothSides"/>
                <wp:docPr id="12" name="Picture 12" descr="Chart, pie 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Chart, pie chart&#10;&#10;Description automatically generated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5" cy="10097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B7C9AA8" w14:textId="78E4A4AF" w:rsidR="00265555" w:rsidRDefault="00000000">
          <w:pPr>
            <w:spacing w:after="480"/>
            <w:rPr>
              <w:rFonts w:ascii="Oswald Light" w:eastAsiaTheme="majorEastAsia" w:hAnsi="Oswald Light" w:cstheme="majorBidi"/>
              <w:b/>
              <w:color w:val="123969"/>
              <w:sz w:val="26"/>
              <w:szCs w:val="32"/>
            </w:rPr>
          </w:pPr>
        </w:p>
      </w:sdtContent>
    </w:sdt>
    <w:p w14:paraId="77440A95" w14:textId="57DD2FB8" w:rsidR="00075C80" w:rsidRDefault="00075C80" w:rsidP="00E220CB">
      <w:pPr>
        <w:pStyle w:val="Heading1"/>
        <w:numPr>
          <w:ilvl w:val="0"/>
          <w:numId w:val="0"/>
        </w:numPr>
        <w:ind w:left="-360"/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53AC94F7" wp14:editId="2F058E04">
            <wp:simplePos x="0" y="0"/>
            <wp:positionH relativeFrom="page">
              <wp:posOffset>5715</wp:posOffset>
            </wp:positionH>
            <wp:positionV relativeFrom="page">
              <wp:posOffset>0</wp:posOffset>
            </wp:positionV>
            <wp:extent cx="7765364" cy="182880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nner - College Resourc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6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6FE34" w14:textId="77777777" w:rsidR="00075C80" w:rsidRDefault="00075C80" w:rsidP="00D7160C">
      <w:pPr>
        <w:pStyle w:val="NoSpacing"/>
      </w:pPr>
    </w:p>
    <w:p w14:paraId="0C62BEFA" w14:textId="77777777" w:rsidR="00075C80" w:rsidRDefault="00075C80" w:rsidP="00D7160C">
      <w:pPr>
        <w:pStyle w:val="NoSpacing"/>
      </w:pPr>
    </w:p>
    <w:p w14:paraId="43452522" w14:textId="77777777" w:rsidR="00075C80" w:rsidRDefault="00075C80" w:rsidP="00D7160C">
      <w:pPr>
        <w:pStyle w:val="NoSpacing"/>
      </w:pPr>
    </w:p>
    <w:p w14:paraId="5621F6C3" w14:textId="77777777" w:rsidR="00D7160C" w:rsidRDefault="00D7160C" w:rsidP="00D7160C">
      <w:pPr>
        <w:pStyle w:val="NoSpacing"/>
      </w:pPr>
    </w:p>
    <w:p w14:paraId="70048A4D" w14:textId="77777777" w:rsidR="00D7160C" w:rsidRDefault="00D7160C" w:rsidP="00D7160C">
      <w:pPr>
        <w:pStyle w:val="NoSpacing"/>
      </w:pPr>
    </w:p>
    <w:p w14:paraId="793AA8A6" w14:textId="77777777" w:rsidR="004B7F67" w:rsidRPr="00A30810" w:rsidRDefault="00C97B1E">
      <w:pPr>
        <w:pStyle w:val="TOC1"/>
        <w:rPr>
          <w:rFonts w:eastAsiaTheme="minorEastAsia"/>
          <w:b w:val="0"/>
          <w:color w:val="auto"/>
          <w:sz w:val="24"/>
          <w:szCs w:val="22"/>
        </w:rPr>
      </w:pPr>
      <w:r>
        <w:rPr>
          <w:rFonts w:eastAsiaTheme="majorEastAsia" w:cstheme="majorBidi"/>
          <w:bCs/>
          <w:color w:val="000000" w:themeColor="text1"/>
          <w:kern w:val="24"/>
          <w:sz w:val="28"/>
          <w:szCs w:val="28"/>
        </w:rPr>
        <w:fldChar w:fldCharType="begin"/>
      </w:r>
      <w:r>
        <w:rPr>
          <w:rFonts w:eastAsiaTheme="majorEastAsia" w:cstheme="majorBidi"/>
          <w:bCs/>
          <w:color w:val="000000" w:themeColor="text1"/>
          <w:kern w:val="24"/>
          <w:sz w:val="28"/>
          <w:szCs w:val="28"/>
        </w:rPr>
        <w:instrText xml:space="preserve"> TOC \o "1-2" \h \z \u </w:instrText>
      </w:r>
      <w:r>
        <w:rPr>
          <w:rFonts w:eastAsiaTheme="majorEastAsia" w:cstheme="majorBidi"/>
          <w:bCs/>
          <w:color w:val="000000" w:themeColor="text1"/>
          <w:kern w:val="24"/>
          <w:sz w:val="28"/>
          <w:szCs w:val="28"/>
        </w:rPr>
        <w:fldChar w:fldCharType="separate"/>
      </w:r>
      <w:hyperlink w:anchor="_Toc8744358" w:history="1">
        <w:r w:rsidR="004B7F67" w:rsidRPr="00A30810">
          <w:rPr>
            <w:rStyle w:val="Hyperlink"/>
            <w:color w:val="000066"/>
            <w:sz w:val="24"/>
          </w:rPr>
          <w:t>1</w:t>
        </w:r>
        <w:r w:rsidR="004B7F67" w:rsidRPr="00A30810">
          <w:rPr>
            <w:rFonts w:eastAsiaTheme="minorEastAsia"/>
            <w:b w:val="0"/>
            <w:color w:val="000066"/>
            <w:sz w:val="24"/>
            <w:szCs w:val="22"/>
          </w:rPr>
          <w:tab/>
        </w:r>
        <w:r w:rsidR="004B7F67" w:rsidRPr="00A30810">
          <w:rPr>
            <w:rStyle w:val="Hyperlink"/>
            <w:color w:val="000066"/>
            <w:sz w:val="24"/>
          </w:rPr>
          <w:t>HIGHLIGHTS</w:t>
        </w:r>
        <w:r w:rsidR="004B7F67" w:rsidRPr="00CC69B8">
          <w:rPr>
            <w:webHidden/>
            <w:color w:val="FFFFFF" w:themeColor="background1"/>
            <w:sz w:val="24"/>
          </w:rPr>
          <w:tab/>
        </w:r>
        <w:r w:rsidR="004B7F67" w:rsidRPr="00A2638F">
          <w:rPr>
            <w:b w:val="0"/>
            <w:webHidden/>
            <w:color w:val="auto"/>
          </w:rPr>
          <w:fldChar w:fldCharType="begin"/>
        </w:r>
        <w:r w:rsidR="004B7F67" w:rsidRPr="00A2638F">
          <w:rPr>
            <w:b w:val="0"/>
            <w:webHidden/>
            <w:color w:val="auto"/>
          </w:rPr>
          <w:instrText xml:space="preserve"> PAGEREF _Toc8744358 \h </w:instrText>
        </w:r>
        <w:r w:rsidR="004B7F67" w:rsidRPr="00A2638F">
          <w:rPr>
            <w:b w:val="0"/>
            <w:webHidden/>
            <w:color w:val="auto"/>
          </w:rPr>
        </w:r>
        <w:r w:rsidR="004B7F67" w:rsidRPr="00A2638F">
          <w:rPr>
            <w:b w:val="0"/>
            <w:webHidden/>
            <w:color w:val="auto"/>
          </w:rPr>
          <w:fldChar w:fldCharType="separate"/>
        </w:r>
        <w:r w:rsidR="001F2433">
          <w:rPr>
            <w:b w:val="0"/>
            <w:webHidden/>
            <w:color w:val="auto"/>
          </w:rPr>
          <w:t>1</w:t>
        </w:r>
        <w:r w:rsidR="004B7F67" w:rsidRPr="00A2638F">
          <w:rPr>
            <w:b w:val="0"/>
            <w:webHidden/>
            <w:color w:val="auto"/>
          </w:rPr>
          <w:fldChar w:fldCharType="end"/>
        </w:r>
      </w:hyperlink>
    </w:p>
    <w:p w14:paraId="5A64F219" w14:textId="77777777" w:rsidR="004B7F67" w:rsidRPr="00A30810" w:rsidRDefault="00000000">
      <w:pPr>
        <w:pStyle w:val="TOC1"/>
        <w:rPr>
          <w:rFonts w:eastAsiaTheme="minorEastAsia"/>
          <w:b w:val="0"/>
          <w:color w:val="auto"/>
          <w:sz w:val="24"/>
          <w:szCs w:val="22"/>
        </w:rPr>
      </w:pPr>
      <w:hyperlink w:anchor="_Toc8744359" w:history="1">
        <w:r w:rsidR="004B7F67" w:rsidRPr="00A30810">
          <w:rPr>
            <w:rStyle w:val="Hyperlink"/>
            <w:color w:val="000066"/>
            <w:sz w:val="24"/>
          </w:rPr>
          <w:t>2</w:t>
        </w:r>
        <w:r w:rsidR="004B7F67" w:rsidRPr="00A30810">
          <w:rPr>
            <w:rFonts w:eastAsiaTheme="minorEastAsia"/>
            <w:b w:val="0"/>
            <w:color w:val="000066"/>
            <w:sz w:val="24"/>
            <w:szCs w:val="22"/>
          </w:rPr>
          <w:tab/>
        </w:r>
        <w:r w:rsidR="004B7F67" w:rsidRPr="00A30810">
          <w:rPr>
            <w:rStyle w:val="Hyperlink"/>
            <w:color w:val="000066"/>
            <w:sz w:val="24"/>
          </w:rPr>
          <w:t>COLLEGE SYSTEM REVENUES AND EXPENSES</w:t>
        </w:r>
        <w:r w:rsidR="004B7F67" w:rsidRPr="00CC69B8">
          <w:rPr>
            <w:webHidden/>
            <w:color w:val="FFFFFF" w:themeColor="background1"/>
            <w:sz w:val="24"/>
          </w:rPr>
          <w:tab/>
        </w:r>
        <w:r w:rsidR="004B7F67" w:rsidRPr="00A2638F">
          <w:rPr>
            <w:b w:val="0"/>
            <w:webHidden/>
            <w:color w:val="auto"/>
          </w:rPr>
          <w:fldChar w:fldCharType="begin"/>
        </w:r>
        <w:r w:rsidR="004B7F67" w:rsidRPr="00A2638F">
          <w:rPr>
            <w:b w:val="0"/>
            <w:webHidden/>
            <w:color w:val="auto"/>
          </w:rPr>
          <w:instrText xml:space="preserve"> PAGEREF _Toc8744359 \h </w:instrText>
        </w:r>
        <w:r w:rsidR="004B7F67" w:rsidRPr="00A2638F">
          <w:rPr>
            <w:b w:val="0"/>
            <w:webHidden/>
            <w:color w:val="auto"/>
          </w:rPr>
        </w:r>
        <w:r w:rsidR="004B7F67" w:rsidRPr="00A2638F">
          <w:rPr>
            <w:b w:val="0"/>
            <w:webHidden/>
            <w:color w:val="auto"/>
          </w:rPr>
          <w:fldChar w:fldCharType="separate"/>
        </w:r>
        <w:r w:rsidR="001F2433">
          <w:rPr>
            <w:b w:val="0"/>
            <w:webHidden/>
            <w:color w:val="auto"/>
          </w:rPr>
          <w:t>2</w:t>
        </w:r>
        <w:r w:rsidR="004B7F67" w:rsidRPr="00A2638F">
          <w:rPr>
            <w:b w:val="0"/>
            <w:webHidden/>
            <w:color w:val="auto"/>
          </w:rPr>
          <w:fldChar w:fldCharType="end"/>
        </w:r>
      </w:hyperlink>
    </w:p>
    <w:p w14:paraId="6DA8846B" w14:textId="77777777" w:rsidR="004B7F67" w:rsidRPr="00A30810" w:rsidRDefault="00000000" w:rsidP="00A30810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60" w:history="1">
        <w:r w:rsidR="004B7F67" w:rsidRPr="00A30810">
          <w:rPr>
            <w:rStyle w:val="Hyperlink"/>
            <w:noProof/>
            <w:color w:val="auto"/>
            <w:sz w:val="22"/>
          </w:rPr>
          <w:t>2.1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College system revenues</w:t>
        </w:r>
        <w:r w:rsidR="004B7F67" w:rsidRPr="00CC69B8">
          <w:rPr>
            <w:noProof/>
            <w:webHidden/>
            <w:color w:val="FFFFFF" w:themeColor="background1"/>
            <w:sz w:val="22"/>
          </w:rPr>
          <w:tab/>
        </w:r>
        <w:r w:rsidR="004B7F67" w:rsidRPr="00A30810">
          <w:rPr>
            <w:noProof/>
            <w:webHidden/>
            <w:color w:val="auto"/>
            <w:sz w:val="22"/>
          </w:rPr>
          <w:fldChar w:fldCharType="begin"/>
        </w:r>
        <w:r w:rsidR="004B7F67" w:rsidRPr="00A30810">
          <w:rPr>
            <w:noProof/>
            <w:webHidden/>
            <w:color w:val="auto"/>
            <w:sz w:val="22"/>
          </w:rPr>
          <w:instrText xml:space="preserve"> PAGEREF _Toc8744360 \h </w:instrText>
        </w:r>
        <w:r w:rsidR="004B7F67" w:rsidRPr="00A30810">
          <w:rPr>
            <w:noProof/>
            <w:webHidden/>
            <w:color w:val="auto"/>
            <w:sz w:val="22"/>
          </w:rPr>
        </w:r>
        <w:r w:rsidR="004B7F67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2</w:t>
        </w:r>
        <w:r w:rsidR="004B7F67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74ECE6D1" w14:textId="77777777" w:rsidR="004B7F67" w:rsidRDefault="00000000" w:rsidP="00A30810">
      <w:pPr>
        <w:pStyle w:val="TOC2"/>
        <w:ind w:left="450"/>
        <w:rPr>
          <w:noProof/>
          <w:color w:val="auto"/>
          <w:sz w:val="22"/>
        </w:rPr>
      </w:pPr>
      <w:hyperlink w:anchor="_Toc8744361" w:history="1">
        <w:r w:rsidR="004B7F67" w:rsidRPr="00A30810">
          <w:rPr>
            <w:rStyle w:val="Hyperlink"/>
            <w:noProof/>
            <w:color w:val="auto"/>
            <w:sz w:val="22"/>
          </w:rPr>
          <w:t>2.2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1D036A">
          <w:rPr>
            <w:rStyle w:val="Hyperlink"/>
            <w:noProof/>
            <w:color w:val="auto"/>
            <w:sz w:val="22"/>
          </w:rPr>
          <w:t>College system expenses</w:t>
        </w:r>
        <w:r w:rsidR="004B7F67" w:rsidRPr="00CC69B8">
          <w:rPr>
            <w:noProof/>
            <w:webHidden/>
            <w:color w:val="FFFFFF" w:themeColor="background1"/>
            <w:sz w:val="22"/>
          </w:rPr>
          <w:tab/>
        </w:r>
        <w:r w:rsidR="004B7F67" w:rsidRPr="00A30810">
          <w:rPr>
            <w:noProof/>
            <w:webHidden/>
            <w:color w:val="auto"/>
            <w:sz w:val="22"/>
          </w:rPr>
          <w:fldChar w:fldCharType="begin"/>
        </w:r>
        <w:r w:rsidR="004B7F67" w:rsidRPr="00A30810">
          <w:rPr>
            <w:noProof/>
            <w:webHidden/>
            <w:color w:val="auto"/>
            <w:sz w:val="22"/>
          </w:rPr>
          <w:instrText xml:space="preserve"> PAGEREF _Toc8744361 \h </w:instrText>
        </w:r>
        <w:r w:rsidR="004B7F67" w:rsidRPr="00A30810">
          <w:rPr>
            <w:noProof/>
            <w:webHidden/>
            <w:color w:val="auto"/>
            <w:sz w:val="22"/>
          </w:rPr>
        </w:r>
        <w:r w:rsidR="004B7F67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3</w:t>
        </w:r>
        <w:r w:rsidR="004B7F67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3F5FDA22" w14:textId="77777777" w:rsidR="00D32EA9" w:rsidRPr="00A30810" w:rsidRDefault="00000000" w:rsidP="00D32EA9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61" w:history="1">
        <w:r w:rsidR="00D32EA9" w:rsidRPr="008740C1">
          <w:rPr>
            <w:rStyle w:val="Hyperlink"/>
            <w:noProof/>
            <w:color w:val="auto"/>
            <w:sz w:val="22"/>
          </w:rPr>
          <w:t>2.3</w:t>
        </w:r>
        <w:r w:rsidR="00D32EA9" w:rsidRPr="008740C1">
          <w:rPr>
            <w:rFonts w:eastAsiaTheme="minorEastAsia"/>
            <w:noProof/>
            <w:color w:val="auto"/>
            <w:sz w:val="24"/>
            <w:szCs w:val="22"/>
          </w:rPr>
          <w:tab/>
        </w:r>
        <w:r w:rsidR="00026C34" w:rsidRPr="008740C1">
          <w:rPr>
            <w:rFonts w:eastAsiaTheme="minorEastAsia"/>
            <w:noProof/>
            <w:color w:val="auto"/>
            <w:sz w:val="22"/>
            <w:szCs w:val="22"/>
          </w:rPr>
          <w:t>Accumulated surplus</w:t>
        </w:r>
        <w:r w:rsidR="008111EC" w:rsidRPr="008740C1">
          <w:rPr>
            <w:rFonts w:eastAsiaTheme="minorEastAsia"/>
            <w:noProof/>
            <w:color w:val="auto"/>
            <w:sz w:val="22"/>
            <w:szCs w:val="22"/>
          </w:rPr>
          <w:t>, Ontario colleges</w:t>
        </w:r>
        <w:r w:rsidR="00026C34" w:rsidRPr="008740C1">
          <w:rPr>
            <w:rFonts w:eastAsiaTheme="minorEastAsia"/>
            <w:noProof/>
            <w:color w:val="auto"/>
            <w:sz w:val="22"/>
            <w:szCs w:val="22"/>
          </w:rPr>
          <w:t xml:space="preserve"> </w:t>
        </w:r>
        <w:r w:rsidR="00D32EA9" w:rsidRPr="00CC69B8">
          <w:rPr>
            <w:noProof/>
            <w:webHidden/>
            <w:color w:val="FFFFFF" w:themeColor="background1"/>
            <w:sz w:val="22"/>
          </w:rPr>
          <w:tab/>
        </w:r>
        <w:r w:rsidR="00220592">
          <w:rPr>
            <w:noProof/>
            <w:webHidden/>
            <w:color w:val="auto"/>
            <w:sz w:val="22"/>
          </w:rPr>
          <w:t>4</w:t>
        </w:r>
      </w:hyperlink>
    </w:p>
    <w:p w14:paraId="5B402E14" w14:textId="77777777" w:rsidR="004B7F67" w:rsidRPr="00A30810" w:rsidRDefault="00000000">
      <w:pPr>
        <w:pStyle w:val="TOC1"/>
        <w:rPr>
          <w:rFonts w:eastAsiaTheme="minorEastAsia"/>
          <w:b w:val="0"/>
          <w:color w:val="auto"/>
          <w:sz w:val="24"/>
          <w:szCs w:val="22"/>
        </w:rPr>
      </w:pPr>
      <w:hyperlink w:anchor="_Toc8744362" w:history="1">
        <w:r w:rsidR="004B7F67" w:rsidRPr="00A30810">
          <w:rPr>
            <w:rStyle w:val="Hyperlink"/>
            <w:color w:val="000066"/>
            <w:sz w:val="24"/>
          </w:rPr>
          <w:t>3</w:t>
        </w:r>
        <w:r w:rsidR="004B7F67" w:rsidRPr="00A30810">
          <w:rPr>
            <w:rFonts w:eastAsiaTheme="minorEastAsia"/>
            <w:b w:val="0"/>
            <w:color w:val="000066"/>
            <w:sz w:val="24"/>
            <w:szCs w:val="22"/>
          </w:rPr>
          <w:tab/>
        </w:r>
        <w:r w:rsidR="004B7F67" w:rsidRPr="00A30810">
          <w:rPr>
            <w:rStyle w:val="Hyperlink"/>
            <w:color w:val="000066"/>
            <w:sz w:val="24"/>
          </w:rPr>
          <w:t>TRENDS IN COLLEGE FUNDING</w:t>
        </w:r>
        <w:r w:rsidR="004B7F67" w:rsidRPr="00A2638F">
          <w:rPr>
            <w:webHidden/>
            <w:color w:val="FFFFFF" w:themeColor="background1"/>
            <w:sz w:val="24"/>
          </w:rPr>
          <w:tab/>
        </w:r>
      </w:hyperlink>
      <w:r w:rsidR="00220592">
        <w:rPr>
          <w:b w:val="0"/>
          <w:color w:val="auto"/>
        </w:rPr>
        <w:t>5</w:t>
      </w:r>
    </w:p>
    <w:p w14:paraId="4834AC67" w14:textId="77777777" w:rsidR="004B7F67" w:rsidRPr="00A30810" w:rsidRDefault="00000000" w:rsidP="00A30810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63" w:history="1">
        <w:r w:rsidR="004B7F67" w:rsidRPr="00A30810">
          <w:rPr>
            <w:rStyle w:val="Hyperlink"/>
            <w:noProof/>
            <w:color w:val="auto"/>
            <w:sz w:val="22"/>
          </w:rPr>
          <w:t>3.1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Enrolment and revenue changes</w:t>
        </w:r>
        <w:r w:rsidR="004B7F67" w:rsidRPr="00A2638F">
          <w:rPr>
            <w:noProof/>
            <w:webHidden/>
            <w:color w:val="FFFFFF" w:themeColor="background1"/>
            <w:sz w:val="22"/>
          </w:rPr>
          <w:tab/>
        </w:r>
      </w:hyperlink>
      <w:r w:rsidR="008F7EC6">
        <w:rPr>
          <w:noProof/>
          <w:color w:val="auto"/>
          <w:sz w:val="22"/>
        </w:rPr>
        <w:t>5</w:t>
      </w:r>
    </w:p>
    <w:p w14:paraId="27C6BDEA" w14:textId="77777777" w:rsidR="004B7F67" w:rsidRPr="00A30810" w:rsidRDefault="00000000" w:rsidP="00A30810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64" w:history="1">
        <w:r w:rsidR="004B7F67" w:rsidRPr="00A30810">
          <w:rPr>
            <w:rStyle w:val="Hyperlink"/>
            <w:noProof/>
            <w:color w:val="auto"/>
            <w:sz w:val="22"/>
          </w:rPr>
          <w:t>3.2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Estimated grant and tuition fee revenue per college student</w:t>
        </w:r>
        <w:r w:rsidR="00B47F44">
          <w:rPr>
            <w:rStyle w:val="Hyperlink"/>
            <w:noProof/>
            <w:color w:val="auto"/>
            <w:sz w:val="22"/>
          </w:rPr>
          <w:t xml:space="preserve"> </w:t>
        </w:r>
        <w:r w:rsidR="00B47F44" w:rsidRPr="008740C1">
          <w:rPr>
            <w:rStyle w:val="Hyperlink"/>
            <w:noProof/>
            <w:color w:val="auto"/>
            <w:sz w:val="22"/>
          </w:rPr>
          <w:t xml:space="preserve">by </w:t>
        </w:r>
        <w:r w:rsidR="004B7F67" w:rsidRPr="008740C1">
          <w:rPr>
            <w:rStyle w:val="Hyperlink"/>
            <w:noProof/>
            <w:color w:val="auto"/>
            <w:sz w:val="22"/>
          </w:rPr>
          <w:t>province</w:t>
        </w:r>
        <w:r w:rsidR="004B7F67" w:rsidRPr="00A2638F">
          <w:rPr>
            <w:noProof/>
            <w:webHidden/>
            <w:color w:val="FFFFFF" w:themeColor="background1"/>
            <w:sz w:val="22"/>
          </w:rPr>
          <w:tab/>
        </w:r>
      </w:hyperlink>
      <w:r w:rsidR="008F7EC6">
        <w:rPr>
          <w:noProof/>
          <w:color w:val="auto"/>
          <w:sz w:val="22"/>
        </w:rPr>
        <w:t>6</w:t>
      </w:r>
    </w:p>
    <w:p w14:paraId="0E709353" w14:textId="77777777" w:rsidR="004B7F67" w:rsidRPr="00A30810" w:rsidRDefault="00000000" w:rsidP="00A30810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65" w:history="1">
        <w:r w:rsidR="004B7F67" w:rsidRPr="00A30810">
          <w:rPr>
            <w:rStyle w:val="Hyperlink"/>
            <w:noProof/>
            <w:color w:val="auto"/>
            <w:sz w:val="22"/>
          </w:rPr>
          <w:t>3.3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Operating funding and regulated tuition fees per student</w:t>
        </w:r>
        <w:r w:rsidR="00B65C10">
          <w:rPr>
            <w:rStyle w:val="Hyperlink"/>
            <w:noProof/>
            <w:color w:val="auto"/>
            <w:sz w:val="22"/>
          </w:rPr>
          <w:t>,</w:t>
        </w:r>
        <w:r w:rsidR="003C2809">
          <w:rPr>
            <w:rStyle w:val="Hyperlink"/>
            <w:noProof/>
            <w:color w:val="auto"/>
            <w:sz w:val="22"/>
          </w:rPr>
          <w:t xml:space="preserve"> Ontario education sectors</w:t>
        </w:r>
        <w:r w:rsidR="004B7F67" w:rsidRPr="00A2638F">
          <w:rPr>
            <w:noProof/>
            <w:webHidden/>
            <w:color w:val="FFFFFF" w:themeColor="background1"/>
            <w:sz w:val="22"/>
          </w:rPr>
          <w:tab/>
        </w:r>
      </w:hyperlink>
      <w:r w:rsidR="008F7EC6">
        <w:rPr>
          <w:noProof/>
          <w:color w:val="auto"/>
          <w:sz w:val="22"/>
        </w:rPr>
        <w:t>7</w:t>
      </w:r>
    </w:p>
    <w:p w14:paraId="0FD09E6A" w14:textId="77777777" w:rsidR="004B7F67" w:rsidRPr="00A30810" w:rsidRDefault="00000000" w:rsidP="00A30810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66" w:history="1">
        <w:r w:rsidR="004B7F67" w:rsidRPr="00A30810">
          <w:rPr>
            <w:rStyle w:val="Hyperlink"/>
            <w:noProof/>
            <w:color w:val="auto"/>
            <w:sz w:val="22"/>
          </w:rPr>
          <w:t>3.4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Squa</w:t>
        </w:r>
        <w:r w:rsidR="004B7F67" w:rsidRPr="008740C1">
          <w:rPr>
            <w:rStyle w:val="Hyperlink"/>
            <w:noProof/>
            <w:color w:val="auto"/>
            <w:sz w:val="22"/>
          </w:rPr>
          <w:t xml:space="preserve">re </w:t>
        </w:r>
        <w:r w:rsidR="00B47F44" w:rsidRPr="008740C1">
          <w:rPr>
            <w:rStyle w:val="Hyperlink"/>
            <w:noProof/>
            <w:color w:val="auto"/>
            <w:sz w:val="22"/>
          </w:rPr>
          <w:t xml:space="preserve">metres </w:t>
        </w:r>
        <w:r w:rsidR="004B7F67" w:rsidRPr="008740C1">
          <w:rPr>
            <w:rStyle w:val="Hyperlink"/>
            <w:noProof/>
            <w:color w:val="auto"/>
            <w:sz w:val="22"/>
          </w:rPr>
          <w:t>per</w:t>
        </w:r>
        <w:r w:rsidR="004B7F67" w:rsidRPr="00A30810">
          <w:rPr>
            <w:rStyle w:val="Hyperlink"/>
            <w:noProof/>
            <w:color w:val="auto"/>
            <w:sz w:val="22"/>
          </w:rPr>
          <w:t xml:space="preserve"> student, Ontario education sectors</w:t>
        </w:r>
        <w:r w:rsidR="004B7F67" w:rsidRPr="00A2638F">
          <w:rPr>
            <w:noProof/>
            <w:webHidden/>
            <w:color w:val="FFFFFF" w:themeColor="background1"/>
            <w:sz w:val="22"/>
          </w:rPr>
          <w:tab/>
        </w:r>
      </w:hyperlink>
      <w:r w:rsidR="008F7EC6">
        <w:rPr>
          <w:noProof/>
          <w:color w:val="auto"/>
          <w:sz w:val="22"/>
        </w:rPr>
        <w:t>8</w:t>
      </w:r>
    </w:p>
    <w:p w14:paraId="5159F204" w14:textId="77777777" w:rsidR="00B90E7A" w:rsidRDefault="00000000" w:rsidP="00B90E7A">
      <w:pPr>
        <w:pStyle w:val="TOC2"/>
        <w:ind w:left="450"/>
        <w:rPr>
          <w:noProof/>
          <w:color w:val="auto"/>
          <w:sz w:val="22"/>
        </w:rPr>
      </w:pPr>
      <w:hyperlink w:anchor="_Toc8744367" w:history="1">
        <w:r w:rsidR="004B7F67" w:rsidRPr="00A30810">
          <w:rPr>
            <w:rStyle w:val="Hyperlink"/>
            <w:noProof/>
            <w:color w:val="auto"/>
            <w:sz w:val="22"/>
          </w:rPr>
          <w:t>3.5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Summary of apprenticeship per diem history</w:t>
        </w:r>
        <w:r w:rsidR="004B7F67" w:rsidRPr="00A2638F">
          <w:rPr>
            <w:noProof/>
            <w:webHidden/>
            <w:color w:val="FFFFFF" w:themeColor="background1"/>
            <w:sz w:val="22"/>
          </w:rPr>
          <w:tab/>
        </w:r>
      </w:hyperlink>
      <w:r w:rsidR="008F7EC6">
        <w:rPr>
          <w:noProof/>
          <w:color w:val="auto"/>
          <w:sz w:val="22"/>
        </w:rPr>
        <w:t>9</w:t>
      </w:r>
    </w:p>
    <w:p w14:paraId="02A6756C" w14:textId="77777777" w:rsidR="004B7F67" w:rsidRPr="0095304E" w:rsidRDefault="00B90E7A" w:rsidP="0095304E">
      <w:pPr>
        <w:pStyle w:val="TOC2"/>
        <w:ind w:left="0"/>
        <w:rPr>
          <w:noProof/>
          <w:color w:val="auto"/>
          <w:sz w:val="22"/>
        </w:rPr>
      </w:pPr>
      <w:r w:rsidRPr="0095304E">
        <w:rPr>
          <w:b/>
          <w:noProof/>
          <w:color w:val="002060"/>
          <w:sz w:val="24"/>
          <w:szCs w:val="24"/>
        </w:rPr>
        <w:t>4</w:t>
      </w:r>
      <w:r w:rsidR="0001290B">
        <w:rPr>
          <w:b/>
          <w:noProof/>
          <w:color w:val="002060"/>
          <w:sz w:val="24"/>
          <w:szCs w:val="24"/>
        </w:rPr>
        <w:t xml:space="preserve">  </w:t>
      </w:r>
      <w:r w:rsidRPr="0095304E">
        <w:rPr>
          <w:b/>
          <w:noProof/>
          <w:color w:val="002060"/>
          <w:sz w:val="24"/>
          <w:szCs w:val="24"/>
        </w:rPr>
        <w:t xml:space="preserve">    HUMAN RESOURCES TREND</w:t>
      </w:r>
      <w:r w:rsidR="008B7DCF">
        <w:rPr>
          <w:b/>
          <w:noProof/>
          <w:color w:val="002060"/>
          <w:sz w:val="24"/>
          <w:szCs w:val="24"/>
        </w:rPr>
        <w:t>S</w:t>
      </w:r>
      <w:r w:rsidRPr="0095304E">
        <w:rPr>
          <w:noProof/>
          <w:color w:val="FFFFFF" w:themeColor="background1"/>
          <w:sz w:val="22"/>
        </w:rPr>
        <w:t>……</w:t>
      </w:r>
      <w:r>
        <w:rPr>
          <w:noProof/>
          <w:color w:val="FFFFFF" w:themeColor="background1"/>
          <w:sz w:val="22"/>
        </w:rPr>
        <w:t>..</w:t>
      </w:r>
      <w:r w:rsidRPr="0095304E">
        <w:rPr>
          <w:noProof/>
          <w:color w:val="FFFFFF" w:themeColor="background1"/>
          <w:sz w:val="22"/>
        </w:rPr>
        <w:t>……………………………………………………</w:t>
      </w:r>
      <w:r w:rsidR="0001290B">
        <w:rPr>
          <w:noProof/>
          <w:color w:val="FFFFFF" w:themeColor="background1"/>
          <w:sz w:val="22"/>
        </w:rPr>
        <w:t>….</w:t>
      </w:r>
      <w:r w:rsidR="008B7DCF">
        <w:rPr>
          <w:noProof/>
          <w:color w:val="FFFFFF" w:themeColor="background1"/>
          <w:sz w:val="22"/>
        </w:rPr>
        <w:t>...</w:t>
      </w:r>
      <w:r w:rsidRPr="0095304E">
        <w:rPr>
          <w:noProof/>
          <w:color w:val="FFFFFF" w:themeColor="background1"/>
          <w:sz w:val="22"/>
        </w:rPr>
        <w:t>…</w:t>
      </w:r>
      <w:r w:rsidR="008B7DCF">
        <w:rPr>
          <w:noProof/>
          <w:color w:val="FFFFFF" w:themeColor="background1"/>
          <w:sz w:val="22"/>
        </w:rPr>
        <w:t>.</w:t>
      </w:r>
      <w:r w:rsidRPr="0095304E">
        <w:rPr>
          <w:noProof/>
          <w:color w:val="FFFFFF" w:themeColor="background1"/>
          <w:sz w:val="22"/>
        </w:rPr>
        <w:t>………………………….…</w:t>
      </w:r>
      <w:r w:rsidR="00665A2A">
        <w:rPr>
          <w:noProof/>
          <w:color w:val="FFFFFF" w:themeColor="background1"/>
          <w:sz w:val="22"/>
        </w:rPr>
        <w:t>…</w:t>
      </w:r>
      <w:r w:rsidRPr="0095304E">
        <w:rPr>
          <w:noProof/>
          <w:color w:val="FFFFFF" w:themeColor="background1"/>
          <w:sz w:val="22"/>
        </w:rPr>
        <w:t>..…..</w:t>
      </w:r>
      <w:r>
        <w:rPr>
          <w:noProof/>
          <w:color w:val="auto"/>
          <w:sz w:val="22"/>
        </w:rPr>
        <w:t xml:space="preserve"> </w:t>
      </w:r>
      <w:r w:rsidR="00665A2A">
        <w:rPr>
          <w:noProof/>
          <w:color w:val="auto"/>
          <w:sz w:val="22"/>
        </w:rPr>
        <w:t>10</w:t>
      </w:r>
    </w:p>
    <w:p w14:paraId="46F36E46" w14:textId="77777777" w:rsidR="004B7F67" w:rsidRPr="00A30810" w:rsidRDefault="00000000" w:rsidP="00CC69B8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69" w:history="1">
        <w:r w:rsidR="004B7F67" w:rsidRPr="00A30810">
          <w:rPr>
            <w:rStyle w:val="Hyperlink"/>
            <w:noProof/>
            <w:color w:val="auto"/>
            <w:sz w:val="22"/>
          </w:rPr>
          <w:t>4.1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College staffing levels</w:t>
        </w:r>
        <w:r w:rsidR="004B7F67" w:rsidRPr="00A2638F">
          <w:rPr>
            <w:noProof/>
            <w:webHidden/>
            <w:color w:val="FFFFFF" w:themeColor="background1"/>
            <w:sz w:val="22"/>
          </w:rPr>
          <w:tab/>
        </w:r>
      </w:hyperlink>
      <w:r w:rsidR="00665A2A">
        <w:rPr>
          <w:noProof/>
          <w:color w:val="auto"/>
          <w:sz w:val="22"/>
        </w:rPr>
        <w:t>10</w:t>
      </w:r>
    </w:p>
    <w:p w14:paraId="03DA5C8F" w14:textId="77777777" w:rsidR="004B7F67" w:rsidRPr="00A30810" w:rsidRDefault="00000000" w:rsidP="00CC69B8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70" w:history="1">
        <w:r w:rsidR="004B7F67" w:rsidRPr="00A30810">
          <w:rPr>
            <w:rStyle w:val="Hyperlink"/>
            <w:noProof/>
            <w:color w:val="auto"/>
            <w:sz w:val="22"/>
          </w:rPr>
          <w:t>4.2</w:t>
        </w:r>
        <w:r w:rsidR="004B7F67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4B7F67" w:rsidRPr="00A30810">
          <w:rPr>
            <w:rStyle w:val="Hyperlink"/>
            <w:noProof/>
            <w:color w:val="auto"/>
            <w:sz w:val="22"/>
          </w:rPr>
          <w:t>Number of full-time college staff by category</w:t>
        </w:r>
        <w:r w:rsidR="004B7F67" w:rsidRPr="00A2638F">
          <w:rPr>
            <w:noProof/>
            <w:webHidden/>
            <w:color w:val="FFFFFF" w:themeColor="background1"/>
            <w:sz w:val="22"/>
          </w:rPr>
          <w:tab/>
        </w:r>
      </w:hyperlink>
      <w:r w:rsidR="008F7EC6">
        <w:rPr>
          <w:noProof/>
          <w:color w:val="auto"/>
          <w:sz w:val="22"/>
        </w:rPr>
        <w:t>1</w:t>
      </w:r>
      <w:r w:rsidR="001E16AA">
        <w:rPr>
          <w:noProof/>
          <w:color w:val="auto"/>
          <w:sz w:val="22"/>
        </w:rPr>
        <w:t>0</w:t>
      </w:r>
    </w:p>
    <w:p w14:paraId="6B1D9E5B" w14:textId="77777777" w:rsidR="004B7F67" w:rsidRPr="00A30810" w:rsidRDefault="00000000">
      <w:pPr>
        <w:pStyle w:val="TOC1"/>
        <w:rPr>
          <w:rFonts w:eastAsiaTheme="minorEastAsia"/>
          <w:b w:val="0"/>
          <w:color w:val="auto"/>
          <w:sz w:val="24"/>
          <w:szCs w:val="22"/>
        </w:rPr>
      </w:pPr>
      <w:hyperlink w:anchor="_Toc8744371" w:history="1">
        <w:r w:rsidR="004B7F67" w:rsidRPr="00A30810">
          <w:rPr>
            <w:rStyle w:val="Hyperlink"/>
            <w:color w:val="000066"/>
            <w:sz w:val="24"/>
          </w:rPr>
          <w:t>5</w:t>
        </w:r>
        <w:r w:rsidR="004B7F67" w:rsidRPr="00A30810">
          <w:rPr>
            <w:rFonts w:eastAsiaTheme="minorEastAsia"/>
            <w:b w:val="0"/>
            <w:color w:val="000066"/>
            <w:sz w:val="24"/>
            <w:szCs w:val="22"/>
          </w:rPr>
          <w:tab/>
        </w:r>
        <w:r w:rsidR="00A30810" w:rsidRPr="00A30810">
          <w:rPr>
            <w:rStyle w:val="Hyperlink"/>
            <w:color w:val="000066"/>
            <w:sz w:val="24"/>
          </w:rPr>
          <w:t>STUDENT FINANCIAL AID</w:t>
        </w:r>
        <w:r w:rsidR="004B7F67" w:rsidRPr="00A2638F">
          <w:rPr>
            <w:webHidden/>
            <w:color w:val="FFFFFF" w:themeColor="background1"/>
            <w:sz w:val="24"/>
          </w:rPr>
          <w:tab/>
        </w:r>
        <w:r w:rsidR="004B7F67" w:rsidRPr="00A2638F">
          <w:rPr>
            <w:b w:val="0"/>
            <w:webHidden/>
            <w:color w:val="auto"/>
          </w:rPr>
          <w:fldChar w:fldCharType="begin"/>
        </w:r>
        <w:r w:rsidR="004B7F67" w:rsidRPr="00A2638F">
          <w:rPr>
            <w:b w:val="0"/>
            <w:webHidden/>
            <w:color w:val="auto"/>
          </w:rPr>
          <w:instrText xml:space="preserve"> PAGEREF _Toc8744371 \h </w:instrText>
        </w:r>
        <w:r w:rsidR="004B7F67" w:rsidRPr="00A2638F">
          <w:rPr>
            <w:b w:val="0"/>
            <w:webHidden/>
            <w:color w:val="auto"/>
          </w:rPr>
        </w:r>
        <w:r w:rsidR="004B7F67" w:rsidRPr="00A2638F">
          <w:rPr>
            <w:b w:val="0"/>
            <w:webHidden/>
            <w:color w:val="auto"/>
          </w:rPr>
          <w:fldChar w:fldCharType="separate"/>
        </w:r>
        <w:r w:rsidR="001F2433">
          <w:rPr>
            <w:b w:val="0"/>
            <w:webHidden/>
            <w:color w:val="auto"/>
          </w:rPr>
          <w:t>11</w:t>
        </w:r>
        <w:r w:rsidR="004B7F67" w:rsidRPr="00A2638F">
          <w:rPr>
            <w:b w:val="0"/>
            <w:webHidden/>
            <w:color w:val="auto"/>
          </w:rPr>
          <w:fldChar w:fldCharType="end"/>
        </w:r>
      </w:hyperlink>
    </w:p>
    <w:p w14:paraId="6A51030A" w14:textId="77777777" w:rsidR="004B7F67" w:rsidRPr="00A30810" w:rsidRDefault="00000000" w:rsidP="00CC69B8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72" w:history="1">
        <w:r w:rsidR="00665A2A" w:rsidRPr="00A30810">
          <w:rPr>
            <w:rStyle w:val="Hyperlink"/>
            <w:noProof/>
            <w:color w:val="auto"/>
            <w:sz w:val="22"/>
          </w:rPr>
          <w:t>5.1</w:t>
        </w:r>
        <w:r w:rsidR="00665A2A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665A2A" w:rsidRPr="00A30810">
          <w:rPr>
            <w:rStyle w:val="Hyperlink"/>
            <w:noProof/>
            <w:color w:val="auto"/>
            <w:sz w:val="22"/>
          </w:rPr>
          <w:t>Levels of student assistance and number of recipients, college sector</w:t>
        </w:r>
        <w:r w:rsidR="00665A2A" w:rsidRPr="00A2638F">
          <w:rPr>
            <w:noProof/>
            <w:webHidden/>
            <w:color w:val="FFFFFF" w:themeColor="background1"/>
            <w:sz w:val="22"/>
          </w:rPr>
          <w:tab/>
        </w:r>
        <w:r w:rsidR="00665A2A" w:rsidRPr="00A30810">
          <w:rPr>
            <w:noProof/>
            <w:webHidden/>
            <w:color w:val="auto"/>
            <w:sz w:val="22"/>
          </w:rPr>
          <w:fldChar w:fldCharType="begin"/>
        </w:r>
        <w:r w:rsidR="00665A2A" w:rsidRPr="00A30810">
          <w:rPr>
            <w:noProof/>
            <w:webHidden/>
            <w:color w:val="auto"/>
            <w:sz w:val="22"/>
          </w:rPr>
          <w:instrText xml:space="preserve"> PAGEREF _Toc8744372 \h </w:instrText>
        </w:r>
        <w:r w:rsidR="00665A2A" w:rsidRPr="00A30810">
          <w:rPr>
            <w:noProof/>
            <w:webHidden/>
            <w:color w:val="auto"/>
            <w:sz w:val="22"/>
          </w:rPr>
        </w:r>
        <w:r w:rsidR="00665A2A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11</w:t>
        </w:r>
        <w:r w:rsidR="00665A2A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40EE8BBF" w14:textId="77777777" w:rsidR="004B7F67" w:rsidRPr="00A30810" w:rsidRDefault="00000000" w:rsidP="00CC69B8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73" w:history="1">
        <w:r w:rsidR="00665A2A" w:rsidRPr="00A30810">
          <w:rPr>
            <w:rStyle w:val="Hyperlink"/>
            <w:noProof/>
            <w:color w:val="auto"/>
            <w:sz w:val="22"/>
          </w:rPr>
          <w:t>5.2</w:t>
        </w:r>
        <w:r w:rsidR="00665A2A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665A2A" w:rsidRPr="00A30810">
          <w:rPr>
            <w:rStyle w:val="Hyperlink"/>
            <w:noProof/>
            <w:color w:val="auto"/>
            <w:sz w:val="22"/>
          </w:rPr>
          <w:t xml:space="preserve">Canada-Ontario </w:t>
        </w:r>
        <w:r w:rsidR="00665A2A">
          <w:rPr>
            <w:rStyle w:val="Hyperlink"/>
            <w:noProof/>
            <w:color w:val="auto"/>
            <w:sz w:val="22"/>
          </w:rPr>
          <w:t>I</w:t>
        </w:r>
        <w:r w:rsidR="00665A2A" w:rsidRPr="00A30810">
          <w:rPr>
            <w:rStyle w:val="Hyperlink"/>
            <w:noProof/>
            <w:color w:val="auto"/>
            <w:sz w:val="22"/>
          </w:rPr>
          <w:t xml:space="preserve">ntegrated </w:t>
        </w:r>
        <w:r w:rsidR="00665A2A">
          <w:rPr>
            <w:rStyle w:val="Hyperlink"/>
            <w:noProof/>
            <w:color w:val="auto"/>
            <w:sz w:val="22"/>
          </w:rPr>
          <w:t>S</w:t>
        </w:r>
        <w:r w:rsidR="00665A2A" w:rsidRPr="00A30810">
          <w:rPr>
            <w:rStyle w:val="Hyperlink"/>
            <w:noProof/>
            <w:color w:val="auto"/>
            <w:sz w:val="22"/>
          </w:rPr>
          <w:t xml:space="preserve">tudent </w:t>
        </w:r>
        <w:r w:rsidR="00665A2A">
          <w:rPr>
            <w:rStyle w:val="Hyperlink"/>
            <w:noProof/>
            <w:color w:val="auto"/>
            <w:sz w:val="22"/>
          </w:rPr>
          <w:t>L</w:t>
        </w:r>
        <w:r w:rsidR="00665A2A" w:rsidRPr="00A30810">
          <w:rPr>
            <w:rStyle w:val="Hyperlink"/>
            <w:noProof/>
            <w:color w:val="auto"/>
            <w:sz w:val="22"/>
          </w:rPr>
          <w:t>oan default rates</w:t>
        </w:r>
        <w:r w:rsidR="00665A2A" w:rsidRPr="00A2638F">
          <w:rPr>
            <w:noProof/>
            <w:webHidden/>
            <w:color w:val="FFFFFF" w:themeColor="background1"/>
            <w:sz w:val="22"/>
          </w:rPr>
          <w:tab/>
        </w:r>
        <w:r w:rsidR="00665A2A" w:rsidRPr="00A30810">
          <w:rPr>
            <w:noProof/>
            <w:webHidden/>
            <w:color w:val="auto"/>
            <w:sz w:val="22"/>
          </w:rPr>
          <w:fldChar w:fldCharType="begin"/>
        </w:r>
        <w:r w:rsidR="00665A2A" w:rsidRPr="00A30810">
          <w:rPr>
            <w:noProof/>
            <w:webHidden/>
            <w:color w:val="auto"/>
            <w:sz w:val="22"/>
          </w:rPr>
          <w:instrText xml:space="preserve"> PAGEREF _Toc8744373 \h </w:instrText>
        </w:r>
        <w:r w:rsidR="00665A2A" w:rsidRPr="00A30810">
          <w:rPr>
            <w:noProof/>
            <w:webHidden/>
            <w:color w:val="auto"/>
            <w:sz w:val="22"/>
          </w:rPr>
        </w:r>
        <w:r w:rsidR="00665A2A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12</w:t>
        </w:r>
        <w:r w:rsidR="00665A2A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1A73F48F" w14:textId="77777777" w:rsidR="004B7F67" w:rsidRPr="00A30810" w:rsidRDefault="00000000">
      <w:pPr>
        <w:pStyle w:val="TOC1"/>
        <w:rPr>
          <w:rFonts w:eastAsiaTheme="minorEastAsia"/>
          <w:b w:val="0"/>
          <w:color w:val="auto"/>
          <w:sz w:val="24"/>
          <w:szCs w:val="22"/>
        </w:rPr>
      </w:pPr>
      <w:hyperlink w:anchor="_Toc8744374" w:history="1">
        <w:r w:rsidR="00665A2A" w:rsidRPr="00A30810">
          <w:rPr>
            <w:rStyle w:val="Hyperlink"/>
            <w:color w:val="000066"/>
            <w:sz w:val="24"/>
          </w:rPr>
          <w:t>6</w:t>
        </w:r>
        <w:r w:rsidR="00665A2A" w:rsidRPr="00A30810">
          <w:rPr>
            <w:rFonts w:eastAsiaTheme="minorEastAsia"/>
            <w:b w:val="0"/>
            <w:color w:val="000066"/>
            <w:sz w:val="24"/>
            <w:szCs w:val="22"/>
          </w:rPr>
          <w:tab/>
        </w:r>
        <w:r w:rsidR="00665A2A" w:rsidRPr="00A30810">
          <w:rPr>
            <w:rStyle w:val="Hyperlink"/>
            <w:color w:val="000066"/>
            <w:sz w:val="24"/>
          </w:rPr>
          <w:t>APPENDICES</w:t>
        </w:r>
        <w:r w:rsidR="00665A2A" w:rsidRPr="00A2638F">
          <w:rPr>
            <w:webHidden/>
            <w:color w:val="FFFFFF" w:themeColor="background1"/>
            <w:sz w:val="24"/>
          </w:rPr>
          <w:tab/>
        </w:r>
        <w:r w:rsidR="00665A2A" w:rsidRPr="00A2638F">
          <w:rPr>
            <w:b w:val="0"/>
            <w:webHidden/>
            <w:color w:val="auto"/>
          </w:rPr>
          <w:fldChar w:fldCharType="begin"/>
        </w:r>
        <w:r w:rsidR="00665A2A" w:rsidRPr="00A2638F">
          <w:rPr>
            <w:b w:val="0"/>
            <w:webHidden/>
            <w:color w:val="auto"/>
          </w:rPr>
          <w:instrText xml:space="preserve"> PAGEREF _Toc8744374 \h </w:instrText>
        </w:r>
        <w:r w:rsidR="00665A2A" w:rsidRPr="00A2638F">
          <w:rPr>
            <w:b w:val="0"/>
            <w:webHidden/>
            <w:color w:val="auto"/>
          </w:rPr>
        </w:r>
        <w:r w:rsidR="00665A2A" w:rsidRPr="00A2638F">
          <w:rPr>
            <w:b w:val="0"/>
            <w:webHidden/>
            <w:color w:val="auto"/>
          </w:rPr>
          <w:fldChar w:fldCharType="separate"/>
        </w:r>
        <w:r w:rsidR="001F2433">
          <w:rPr>
            <w:b w:val="0"/>
            <w:webHidden/>
            <w:color w:val="auto"/>
          </w:rPr>
          <w:t>13</w:t>
        </w:r>
        <w:r w:rsidR="00665A2A" w:rsidRPr="00A2638F">
          <w:rPr>
            <w:b w:val="0"/>
            <w:webHidden/>
            <w:color w:val="auto"/>
          </w:rPr>
          <w:fldChar w:fldCharType="end"/>
        </w:r>
      </w:hyperlink>
    </w:p>
    <w:p w14:paraId="6D79C114" w14:textId="77777777" w:rsidR="004B7F67" w:rsidRPr="00A30810" w:rsidRDefault="00000000" w:rsidP="00CC69B8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75" w:history="1">
        <w:r w:rsidR="00665A2A" w:rsidRPr="00A30810">
          <w:rPr>
            <w:rStyle w:val="Hyperlink"/>
            <w:noProof/>
            <w:color w:val="auto"/>
            <w:sz w:val="22"/>
          </w:rPr>
          <w:t>6.1</w:t>
        </w:r>
        <w:r w:rsidR="00665A2A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665A2A" w:rsidRPr="00A30810">
          <w:rPr>
            <w:rStyle w:val="Hyperlink"/>
            <w:noProof/>
            <w:color w:val="auto"/>
            <w:sz w:val="22"/>
          </w:rPr>
          <w:t>Appendix 1. Operating grants and regulated tuition fee revenue per FTE</w:t>
        </w:r>
        <w:r w:rsidR="00665A2A" w:rsidRPr="00A2638F">
          <w:rPr>
            <w:noProof/>
            <w:webHidden/>
            <w:color w:val="FFFFFF" w:themeColor="background1"/>
            <w:sz w:val="22"/>
          </w:rPr>
          <w:tab/>
        </w:r>
        <w:r w:rsidR="00665A2A" w:rsidRPr="00A30810">
          <w:rPr>
            <w:noProof/>
            <w:webHidden/>
            <w:color w:val="auto"/>
            <w:sz w:val="22"/>
          </w:rPr>
          <w:fldChar w:fldCharType="begin"/>
        </w:r>
        <w:r w:rsidR="00665A2A" w:rsidRPr="00A30810">
          <w:rPr>
            <w:noProof/>
            <w:webHidden/>
            <w:color w:val="auto"/>
            <w:sz w:val="22"/>
          </w:rPr>
          <w:instrText xml:space="preserve"> PAGEREF _Toc8744375 \h </w:instrText>
        </w:r>
        <w:r w:rsidR="00665A2A" w:rsidRPr="00A30810">
          <w:rPr>
            <w:noProof/>
            <w:webHidden/>
            <w:color w:val="auto"/>
            <w:sz w:val="22"/>
          </w:rPr>
        </w:r>
        <w:r w:rsidR="00665A2A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13</w:t>
        </w:r>
        <w:r w:rsidR="00665A2A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72F0FFC5" w14:textId="77777777" w:rsidR="004B7F67" w:rsidRPr="00A30810" w:rsidRDefault="00000000" w:rsidP="00CC69B8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76" w:history="1">
        <w:r w:rsidR="00665A2A" w:rsidRPr="00A30810">
          <w:rPr>
            <w:rStyle w:val="Hyperlink"/>
            <w:noProof/>
            <w:color w:val="auto"/>
            <w:sz w:val="22"/>
          </w:rPr>
          <w:t>6.2</w:t>
        </w:r>
        <w:r w:rsidR="00665A2A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665A2A" w:rsidRPr="00A30810">
          <w:rPr>
            <w:rStyle w:val="Hyperlink"/>
            <w:noProof/>
            <w:color w:val="auto"/>
            <w:sz w:val="22"/>
          </w:rPr>
          <w:t>Appendix 2. Number of college student assistance recipients, by student type</w:t>
        </w:r>
        <w:r w:rsidR="00665A2A" w:rsidRPr="00A2638F">
          <w:rPr>
            <w:noProof/>
            <w:webHidden/>
            <w:color w:val="FFFFFF" w:themeColor="background1"/>
            <w:sz w:val="22"/>
          </w:rPr>
          <w:tab/>
        </w:r>
        <w:r w:rsidR="00665A2A" w:rsidRPr="00A30810">
          <w:rPr>
            <w:noProof/>
            <w:webHidden/>
            <w:color w:val="auto"/>
            <w:sz w:val="22"/>
          </w:rPr>
          <w:fldChar w:fldCharType="begin"/>
        </w:r>
        <w:r w:rsidR="00665A2A" w:rsidRPr="00A30810">
          <w:rPr>
            <w:noProof/>
            <w:webHidden/>
            <w:color w:val="auto"/>
            <w:sz w:val="22"/>
          </w:rPr>
          <w:instrText xml:space="preserve"> PAGEREF _Toc8744376 \h </w:instrText>
        </w:r>
        <w:r w:rsidR="00665A2A" w:rsidRPr="00A30810">
          <w:rPr>
            <w:noProof/>
            <w:webHidden/>
            <w:color w:val="auto"/>
            <w:sz w:val="22"/>
          </w:rPr>
        </w:r>
        <w:r w:rsidR="00665A2A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14</w:t>
        </w:r>
        <w:r w:rsidR="00665A2A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22910ACD" w14:textId="77777777" w:rsidR="004B7F67" w:rsidRPr="00A30810" w:rsidRDefault="00000000" w:rsidP="00CC69B8">
      <w:pPr>
        <w:pStyle w:val="TOC2"/>
        <w:ind w:left="450"/>
        <w:rPr>
          <w:rFonts w:eastAsiaTheme="minorEastAsia"/>
          <w:noProof/>
          <w:color w:val="auto"/>
          <w:sz w:val="24"/>
          <w:szCs w:val="22"/>
        </w:rPr>
      </w:pPr>
      <w:hyperlink w:anchor="_Toc8744377" w:history="1">
        <w:r w:rsidR="00665A2A" w:rsidRPr="00A30810">
          <w:rPr>
            <w:rStyle w:val="Hyperlink"/>
            <w:noProof/>
            <w:color w:val="auto"/>
            <w:sz w:val="22"/>
          </w:rPr>
          <w:t>6.3</w:t>
        </w:r>
        <w:r w:rsidR="00665A2A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665A2A" w:rsidRPr="00A30810">
          <w:rPr>
            <w:rStyle w:val="Hyperlink"/>
            <w:noProof/>
            <w:color w:val="auto"/>
            <w:sz w:val="22"/>
          </w:rPr>
          <w:t>Appendix 3. Average student assistance issued to college students, by student type</w:t>
        </w:r>
        <w:r w:rsidR="00665A2A" w:rsidRPr="00A2638F">
          <w:rPr>
            <w:noProof/>
            <w:webHidden/>
            <w:color w:val="FFFFFF" w:themeColor="background1"/>
            <w:sz w:val="22"/>
          </w:rPr>
          <w:tab/>
        </w:r>
        <w:r w:rsidR="00665A2A" w:rsidRPr="00A30810">
          <w:rPr>
            <w:noProof/>
            <w:webHidden/>
            <w:color w:val="auto"/>
            <w:sz w:val="22"/>
          </w:rPr>
          <w:fldChar w:fldCharType="begin"/>
        </w:r>
        <w:r w:rsidR="00665A2A" w:rsidRPr="00A30810">
          <w:rPr>
            <w:noProof/>
            <w:webHidden/>
            <w:color w:val="auto"/>
            <w:sz w:val="22"/>
          </w:rPr>
          <w:instrText xml:space="preserve"> PAGEREF _Toc8744377 \h </w:instrText>
        </w:r>
        <w:r w:rsidR="00665A2A" w:rsidRPr="00A30810">
          <w:rPr>
            <w:noProof/>
            <w:webHidden/>
            <w:color w:val="auto"/>
            <w:sz w:val="22"/>
          </w:rPr>
        </w:r>
        <w:r w:rsidR="00665A2A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14</w:t>
        </w:r>
        <w:r w:rsidR="00665A2A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3158130B" w14:textId="77777777" w:rsidR="004B7F67" w:rsidRDefault="00000000" w:rsidP="00CC69B8">
      <w:pPr>
        <w:pStyle w:val="TOC2"/>
        <w:spacing w:line="240" w:lineRule="auto"/>
        <w:ind w:left="880" w:hanging="430"/>
        <w:rPr>
          <w:rFonts w:eastAsiaTheme="minorEastAsia"/>
          <w:noProof/>
          <w:color w:val="auto"/>
          <w:sz w:val="22"/>
          <w:szCs w:val="22"/>
        </w:rPr>
      </w:pPr>
      <w:hyperlink w:anchor="_Toc8744378" w:history="1">
        <w:r w:rsidR="00665A2A" w:rsidRPr="00A30810">
          <w:rPr>
            <w:rStyle w:val="Hyperlink"/>
            <w:noProof/>
            <w:color w:val="auto"/>
            <w:sz w:val="22"/>
          </w:rPr>
          <w:t>6.4</w:t>
        </w:r>
        <w:r w:rsidR="00665A2A" w:rsidRPr="00A30810">
          <w:rPr>
            <w:rFonts w:eastAsiaTheme="minorEastAsia"/>
            <w:noProof/>
            <w:color w:val="auto"/>
            <w:sz w:val="24"/>
            <w:szCs w:val="22"/>
          </w:rPr>
          <w:tab/>
        </w:r>
        <w:r w:rsidR="00665A2A" w:rsidRPr="00A30810">
          <w:rPr>
            <w:rStyle w:val="Hyperlink"/>
            <w:noProof/>
            <w:color w:val="auto"/>
            <w:sz w:val="22"/>
          </w:rPr>
          <w:t>Appendix 4. Distribution of student assistance recipients by post-secondary sector</w:t>
        </w:r>
        <w:r w:rsidR="00665A2A">
          <w:rPr>
            <w:rStyle w:val="Hyperlink"/>
            <w:noProof/>
            <w:color w:val="auto"/>
            <w:sz w:val="22"/>
          </w:rPr>
          <w:t xml:space="preserve"> and student  group</w:t>
        </w:r>
        <w:r w:rsidR="00665A2A" w:rsidRPr="00A2638F">
          <w:rPr>
            <w:noProof/>
            <w:webHidden/>
            <w:color w:val="FFFFFF" w:themeColor="background1"/>
            <w:sz w:val="22"/>
          </w:rPr>
          <w:tab/>
        </w:r>
        <w:r w:rsidR="00665A2A" w:rsidRPr="00A30810">
          <w:rPr>
            <w:noProof/>
            <w:webHidden/>
            <w:color w:val="auto"/>
            <w:sz w:val="22"/>
          </w:rPr>
          <w:fldChar w:fldCharType="begin"/>
        </w:r>
        <w:r w:rsidR="00665A2A" w:rsidRPr="00A30810">
          <w:rPr>
            <w:noProof/>
            <w:webHidden/>
            <w:color w:val="auto"/>
            <w:sz w:val="22"/>
          </w:rPr>
          <w:instrText xml:space="preserve"> PAGEREF _Toc8744378 \h </w:instrText>
        </w:r>
        <w:r w:rsidR="00665A2A" w:rsidRPr="00A30810">
          <w:rPr>
            <w:noProof/>
            <w:webHidden/>
            <w:color w:val="auto"/>
            <w:sz w:val="22"/>
          </w:rPr>
        </w:r>
        <w:r w:rsidR="00665A2A" w:rsidRPr="00A30810">
          <w:rPr>
            <w:noProof/>
            <w:webHidden/>
            <w:color w:val="auto"/>
            <w:sz w:val="22"/>
          </w:rPr>
          <w:fldChar w:fldCharType="separate"/>
        </w:r>
        <w:r w:rsidR="001F2433">
          <w:rPr>
            <w:noProof/>
            <w:webHidden/>
            <w:color w:val="auto"/>
            <w:sz w:val="22"/>
          </w:rPr>
          <w:t>15</w:t>
        </w:r>
        <w:r w:rsidR="00665A2A" w:rsidRPr="00A30810">
          <w:rPr>
            <w:noProof/>
            <w:webHidden/>
            <w:color w:val="auto"/>
            <w:sz w:val="22"/>
          </w:rPr>
          <w:fldChar w:fldCharType="end"/>
        </w:r>
      </w:hyperlink>
    </w:p>
    <w:p w14:paraId="1ADF6C28" w14:textId="77777777" w:rsidR="00C97B1E" w:rsidRPr="00240B51" w:rsidRDefault="00C97B1E" w:rsidP="00240B51">
      <w:pPr>
        <w:spacing w:afterLines="0" w:after="0"/>
        <w:rPr>
          <w:rFonts w:eastAsiaTheme="majorEastAsia" w:cstheme="majorBidi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ajorEastAsia" w:cstheme="majorBidi"/>
          <w:b/>
          <w:bCs/>
          <w:color w:val="000000" w:themeColor="text1"/>
          <w:kern w:val="24"/>
          <w:sz w:val="28"/>
          <w:szCs w:val="28"/>
        </w:rPr>
        <w:fldChar w:fldCharType="end"/>
      </w:r>
    </w:p>
    <w:p w14:paraId="0845083C" w14:textId="071F7808" w:rsidR="004E4DC1" w:rsidRDefault="00075C80" w:rsidP="00A61593">
      <w:pPr>
        <w:pStyle w:val="Heading1"/>
        <w:numPr>
          <w:ilvl w:val="0"/>
          <w:numId w:val="57"/>
        </w:numPr>
      </w:pPr>
      <w:bookmarkStart w:id="0" w:name="_Toc8744358"/>
      <w:r>
        <w:lastRenderedPageBreak/>
        <w:t>HIGHLIGHTS</w:t>
      </w:r>
      <w:bookmarkEnd w:id="0"/>
    </w:p>
    <w:p w14:paraId="196C8A49" w14:textId="7401DC8C" w:rsidR="00A61593" w:rsidRDefault="00A61593" w:rsidP="00A61593">
      <w:pPr>
        <w:pStyle w:val="NoSpacing"/>
      </w:pPr>
    </w:p>
    <w:p w14:paraId="1771C642" w14:textId="3B648096" w:rsidR="00A61593" w:rsidRPr="00202EAF" w:rsidRDefault="00A61593" w:rsidP="00A61593">
      <w:pPr>
        <w:numPr>
          <w:ilvl w:val="0"/>
          <w:numId w:val="6"/>
        </w:numPr>
        <w:spacing w:afterLines="0" w:after="0"/>
        <w:rPr>
          <w:sz w:val="24"/>
          <w:szCs w:val="24"/>
        </w:rPr>
      </w:pPr>
      <w:r w:rsidRPr="00202EAF">
        <w:rPr>
          <w:sz w:val="24"/>
          <w:szCs w:val="24"/>
        </w:rPr>
        <w:t xml:space="preserve">Like many organizations around the world, Ontario’s colleges had to adapt to a challenging and unpredictable environment </w:t>
      </w:r>
      <w:r w:rsidR="00202EAF">
        <w:rPr>
          <w:sz w:val="24"/>
          <w:szCs w:val="24"/>
        </w:rPr>
        <w:t>during the pandemic</w:t>
      </w:r>
      <w:r w:rsidRPr="00202EAF">
        <w:rPr>
          <w:sz w:val="24"/>
          <w:szCs w:val="24"/>
        </w:rPr>
        <w:t>.</w:t>
      </w:r>
    </w:p>
    <w:p w14:paraId="0673DD22" w14:textId="77777777" w:rsidR="00A61593" w:rsidRPr="00202EAF" w:rsidRDefault="00A61593" w:rsidP="00202EAF">
      <w:pPr>
        <w:pStyle w:val="ListParagraph"/>
        <w:spacing w:after="480"/>
        <w:ind w:left="360"/>
        <w:rPr>
          <w:rFonts w:asciiTheme="minorHAnsi" w:eastAsiaTheme="minorHAnsi" w:hAnsiTheme="minorHAnsi" w:cstheme="minorBidi"/>
        </w:rPr>
      </w:pPr>
    </w:p>
    <w:p w14:paraId="559A55AE" w14:textId="09DB1209" w:rsidR="00202EAF" w:rsidRDefault="00A61593" w:rsidP="00A61593">
      <w:pPr>
        <w:pStyle w:val="ListParagraph"/>
        <w:numPr>
          <w:ilvl w:val="0"/>
          <w:numId w:val="6"/>
        </w:numPr>
        <w:spacing w:after="480"/>
        <w:rPr>
          <w:rFonts w:asciiTheme="minorHAnsi" w:eastAsiaTheme="minorHAnsi" w:hAnsiTheme="minorHAnsi" w:cstheme="minorBidi"/>
        </w:rPr>
      </w:pPr>
      <w:r w:rsidRPr="00202EAF">
        <w:rPr>
          <w:rFonts w:asciiTheme="minorHAnsi" w:eastAsiaTheme="minorHAnsi" w:hAnsiTheme="minorHAnsi" w:cstheme="minorBidi"/>
        </w:rPr>
        <w:t xml:space="preserve">Many college programs quickly shifted to </w:t>
      </w:r>
      <w:r w:rsidR="00202EAF">
        <w:rPr>
          <w:rFonts w:asciiTheme="minorHAnsi" w:eastAsiaTheme="minorHAnsi" w:hAnsiTheme="minorHAnsi" w:cstheme="minorBidi"/>
        </w:rPr>
        <w:t xml:space="preserve">online </w:t>
      </w:r>
      <w:r w:rsidRPr="00202EAF">
        <w:rPr>
          <w:rFonts w:asciiTheme="minorHAnsi" w:eastAsiaTheme="minorHAnsi" w:hAnsiTheme="minorHAnsi" w:cstheme="minorBidi"/>
        </w:rPr>
        <w:t xml:space="preserve">learning. A wide range of support services also had to move to virtual delivery, requiring new </w:t>
      </w:r>
      <w:r w:rsidR="00202EAF">
        <w:rPr>
          <w:rFonts w:asciiTheme="minorHAnsi" w:eastAsiaTheme="minorHAnsi" w:hAnsiTheme="minorHAnsi" w:cstheme="minorBidi"/>
        </w:rPr>
        <w:t xml:space="preserve">investments in technology </w:t>
      </w:r>
      <w:r w:rsidRPr="00202EAF">
        <w:rPr>
          <w:rFonts w:asciiTheme="minorHAnsi" w:eastAsiaTheme="minorHAnsi" w:hAnsiTheme="minorHAnsi" w:cstheme="minorBidi"/>
        </w:rPr>
        <w:t xml:space="preserve">and other investments. </w:t>
      </w:r>
    </w:p>
    <w:p w14:paraId="50B9C9D6" w14:textId="77777777" w:rsidR="00202EAF" w:rsidRDefault="00202EAF" w:rsidP="00202EAF">
      <w:pPr>
        <w:pStyle w:val="ListParagraph"/>
        <w:spacing w:after="480"/>
        <w:ind w:left="360"/>
        <w:rPr>
          <w:rFonts w:asciiTheme="minorHAnsi" w:eastAsiaTheme="minorHAnsi" w:hAnsiTheme="minorHAnsi" w:cstheme="minorBidi"/>
        </w:rPr>
      </w:pPr>
    </w:p>
    <w:p w14:paraId="65913AD9" w14:textId="344FAC2D" w:rsidR="00A61593" w:rsidRPr="00202EAF" w:rsidRDefault="00A61593" w:rsidP="00A61593">
      <w:pPr>
        <w:pStyle w:val="ListParagraph"/>
        <w:numPr>
          <w:ilvl w:val="0"/>
          <w:numId w:val="6"/>
        </w:numPr>
        <w:spacing w:after="480"/>
        <w:rPr>
          <w:rFonts w:asciiTheme="minorHAnsi" w:eastAsiaTheme="minorHAnsi" w:hAnsiTheme="minorHAnsi" w:cstheme="minorBidi"/>
        </w:rPr>
      </w:pPr>
      <w:r w:rsidRPr="00202EAF">
        <w:rPr>
          <w:rFonts w:asciiTheme="minorHAnsi" w:eastAsiaTheme="minorHAnsi" w:hAnsiTheme="minorHAnsi" w:cstheme="minorBidi"/>
        </w:rPr>
        <w:t>Where activities on campus were required, practices were adapted to maintain a safe working and learning environment. Many ancillary operations and activities were cancelled or scaled down,</w:t>
      </w:r>
      <w:r w:rsidR="00202EAF">
        <w:rPr>
          <w:rFonts w:asciiTheme="minorHAnsi" w:eastAsiaTheme="minorHAnsi" w:hAnsiTheme="minorHAnsi" w:cstheme="minorBidi"/>
        </w:rPr>
        <w:t xml:space="preserve"> which affected </w:t>
      </w:r>
      <w:r w:rsidRPr="00202EAF">
        <w:rPr>
          <w:rFonts w:asciiTheme="minorHAnsi" w:eastAsiaTheme="minorHAnsi" w:hAnsiTheme="minorHAnsi" w:cstheme="minorBidi"/>
        </w:rPr>
        <w:t>services and the resources required to deliver these services.</w:t>
      </w:r>
    </w:p>
    <w:p w14:paraId="5FF5313B" w14:textId="77777777" w:rsidR="00A61593" w:rsidRPr="00202EAF" w:rsidRDefault="00A61593" w:rsidP="00202EAF">
      <w:pPr>
        <w:pStyle w:val="ListParagraph"/>
        <w:spacing w:after="480"/>
        <w:ind w:left="360"/>
        <w:rPr>
          <w:rFonts w:asciiTheme="minorHAnsi" w:eastAsiaTheme="minorHAnsi" w:hAnsiTheme="minorHAnsi" w:cstheme="minorBidi"/>
        </w:rPr>
      </w:pPr>
    </w:p>
    <w:p w14:paraId="3B137DE3" w14:textId="6C2EFF65" w:rsidR="00A61593" w:rsidRPr="00202EAF" w:rsidRDefault="00A61593" w:rsidP="00A61593">
      <w:pPr>
        <w:pStyle w:val="ListParagraph"/>
        <w:numPr>
          <w:ilvl w:val="0"/>
          <w:numId w:val="6"/>
        </w:numPr>
        <w:spacing w:after="480"/>
        <w:rPr>
          <w:rFonts w:asciiTheme="minorHAnsi" w:eastAsiaTheme="minorHAnsi" w:hAnsiTheme="minorHAnsi" w:cstheme="minorBidi"/>
        </w:rPr>
      </w:pPr>
      <w:r w:rsidRPr="00202EAF">
        <w:rPr>
          <w:rFonts w:asciiTheme="minorHAnsi" w:eastAsiaTheme="minorHAnsi" w:hAnsiTheme="minorHAnsi" w:cstheme="minorBidi"/>
        </w:rPr>
        <w:t xml:space="preserve">These factors </w:t>
      </w:r>
      <w:r w:rsidR="00202EAF">
        <w:rPr>
          <w:rFonts w:asciiTheme="minorHAnsi" w:eastAsiaTheme="minorHAnsi" w:hAnsiTheme="minorHAnsi" w:cstheme="minorBidi"/>
        </w:rPr>
        <w:t xml:space="preserve">increased the costs for colleges </w:t>
      </w:r>
      <w:r w:rsidRPr="00202EAF">
        <w:rPr>
          <w:rFonts w:asciiTheme="minorHAnsi" w:eastAsiaTheme="minorHAnsi" w:hAnsiTheme="minorHAnsi" w:cstheme="minorBidi"/>
        </w:rPr>
        <w:t>throughout the period covered by this environmental scan. In addition, the unpredictable course of the pandemic</w:t>
      </w:r>
      <w:r w:rsidR="00202EAF">
        <w:rPr>
          <w:rFonts w:asciiTheme="minorHAnsi" w:eastAsiaTheme="minorHAnsi" w:hAnsiTheme="minorHAnsi" w:cstheme="minorBidi"/>
        </w:rPr>
        <w:t xml:space="preserve"> and </w:t>
      </w:r>
      <w:r w:rsidRPr="00202EAF">
        <w:rPr>
          <w:rFonts w:asciiTheme="minorHAnsi" w:eastAsiaTheme="minorHAnsi" w:hAnsiTheme="minorHAnsi" w:cstheme="minorBidi"/>
        </w:rPr>
        <w:t>changes in public health requirements</w:t>
      </w:r>
      <w:r w:rsidR="00202EAF">
        <w:rPr>
          <w:rFonts w:asciiTheme="minorHAnsi" w:eastAsiaTheme="minorHAnsi" w:hAnsiTheme="minorHAnsi" w:cstheme="minorBidi"/>
        </w:rPr>
        <w:t xml:space="preserve"> </w:t>
      </w:r>
      <w:r w:rsidRPr="00202EAF">
        <w:rPr>
          <w:rFonts w:asciiTheme="minorHAnsi" w:eastAsiaTheme="minorHAnsi" w:hAnsiTheme="minorHAnsi" w:cstheme="minorBidi"/>
        </w:rPr>
        <w:t>all created an extremely challenging environment for planning and delivering critical college services.</w:t>
      </w:r>
    </w:p>
    <w:p w14:paraId="5B59A722" w14:textId="0646302C" w:rsidR="009D1817" w:rsidRPr="00167BD8" w:rsidRDefault="009D1817" w:rsidP="009930AD">
      <w:pPr>
        <w:spacing w:afterLines="0" w:after="0"/>
        <w:rPr>
          <w:rFonts w:ascii="Open Sans Semibold" w:hAnsi="Open Sans Semibold" w:cs="Open Sans Semibold"/>
          <w:bCs/>
          <w:sz w:val="24"/>
          <w:szCs w:val="24"/>
        </w:rPr>
      </w:pPr>
      <w:r w:rsidRPr="00167BD8">
        <w:rPr>
          <w:rFonts w:ascii="Open Sans Semibold" w:hAnsi="Open Sans Semibold" w:cs="Open Sans Semibold"/>
          <w:bCs/>
          <w:szCs w:val="24"/>
        </w:rPr>
        <w:t>Revenues and expenses</w:t>
      </w:r>
    </w:p>
    <w:p w14:paraId="196DAC2E" w14:textId="77777777" w:rsidR="009930AD" w:rsidRPr="00167BD8" w:rsidRDefault="009930AD" w:rsidP="009930AD">
      <w:pPr>
        <w:spacing w:afterLines="0" w:after="0"/>
        <w:rPr>
          <w:sz w:val="24"/>
          <w:szCs w:val="24"/>
        </w:rPr>
      </w:pPr>
    </w:p>
    <w:p w14:paraId="591A3BD3" w14:textId="77777777" w:rsidR="00010926" w:rsidRPr="00167BD8" w:rsidRDefault="00010926" w:rsidP="009930AD">
      <w:pPr>
        <w:numPr>
          <w:ilvl w:val="0"/>
          <w:numId w:val="6"/>
        </w:numPr>
        <w:spacing w:afterLines="0" w:after="0"/>
        <w:rPr>
          <w:sz w:val="24"/>
          <w:szCs w:val="24"/>
        </w:rPr>
      </w:pPr>
      <w:r w:rsidRPr="00167BD8">
        <w:rPr>
          <w:sz w:val="24"/>
          <w:szCs w:val="24"/>
        </w:rPr>
        <w:t xml:space="preserve">Colleges have continued to deliver quality programs, supported by fees from international students. However, auditor general Bonnie Lysyk warned in her 2021 annual report the colleges’ fiscal situation is “risky.” </w:t>
      </w:r>
    </w:p>
    <w:p w14:paraId="6E3B678D" w14:textId="77777777" w:rsidR="00010926" w:rsidRPr="00167BD8" w:rsidRDefault="00010926" w:rsidP="00010926">
      <w:pPr>
        <w:spacing w:afterLines="0" w:after="0"/>
        <w:ind w:left="360"/>
        <w:rPr>
          <w:sz w:val="24"/>
          <w:szCs w:val="24"/>
        </w:rPr>
      </w:pPr>
    </w:p>
    <w:p w14:paraId="61FAFF52" w14:textId="77777777" w:rsidR="00010926" w:rsidRPr="00167BD8" w:rsidRDefault="00010926" w:rsidP="00010926">
      <w:pPr>
        <w:numPr>
          <w:ilvl w:val="0"/>
          <w:numId w:val="6"/>
        </w:numPr>
        <w:spacing w:afterLines="0" w:after="0"/>
        <w:rPr>
          <w:sz w:val="24"/>
          <w:szCs w:val="24"/>
        </w:rPr>
      </w:pPr>
      <w:r w:rsidRPr="00167BD8">
        <w:rPr>
          <w:sz w:val="24"/>
          <w:szCs w:val="24"/>
        </w:rPr>
        <w:t>If international enrolment trends should change, many colleges would face significant fiscal challenges.</w:t>
      </w:r>
    </w:p>
    <w:p w14:paraId="496A1C5E" w14:textId="77777777" w:rsidR="00010926" w:rsidRPr="00167BD8" w:rsidRDefault="00010926" w:rsidP="00010926">
      <w:pPr>
        <w:spacing w:afterLines="0" w:after="0"/>
        <w:ind w:left="360"/>
        <w:rPr>
          <w:sz w:val="24"/>
          <w:szCs w:val="24"/>
        </w:rPr>
      </w:pPr>
    </w:p>
    <w:p w14:paraId="1F73189C" w14:textId="481ADBAB" w:rsidR="00FA77BC" w:rsidRPr="00010926" w:rsidRDefault="00010926" w:rsidP="00010926">
      <w:pPr>
        <w:numPr>
          <w:ilvl w:val="0"/>
          <w:numId w:val="6"/>
        </w:numPr>
        <w:spacing w:afterLines="0" w:after="0"/>
        <w:rPr>
          <w:sz w:val="24"/>
          <w:szCs w:val="24"/>
        </w:rPr>
      </w:pPr>
      <w:r w:rsidRPr="00167BD8">
        <w:rPr>
          <w:sz w:val="24"/>
          <w:szCs w:val="24"/>
        </w:rPr>
        <w:t>In fact, t</w:t>
      </w:r>
      <w:r w:rsidR="00721620" w:rsidRPr="00167BD8">
        <w:rPr>
          <w:sz w:val="24"/>
          <w:szCs w:val="24"/>
        </w:rPr>
        <w:t xml:space="preserve">otal </w:t>
      </w:r>
      <w:r w:rsidR="0014763D" w:rsidRPr="00167BD8">
        <w:rPr>
          <w:sz w:val="24"/>
          <w:szCs w:val="24"/>
        </w:rPr>
        <w:t>college system revenue</w:t>
      </w:r>
      <w:r w:rsidR="00103CAE" w:rsidRPr="00167BD8">
        <w:rPr>
          <w:sz w:val="24"/>
          <w:szCs w:val="24"/>
        </w:rPr>
        <w:t>s</w:t>
      </w:r>
      <w:r w:rsidR="0014763D" w:rsidRPr="00167BD8">
        <w:rPr>
          <w:sz w:val="24"/>
          <w:szCs w:val="24"/>
        </w:rPr>
        <w:t xml:space="preserve"> </w:t>
      </w:r>
      <w:r w:rsidR="00721620" w:rsidRPr="00167BD8">
        <w:rPr>
          <w:sz w:val="24"/>
          <w:szCs w:val="24"/>
        </w:rPr>
        <w:t xml:space="preserve">declined </w:t>
      </w:r>
      <w:r w:rsidR="00BA04DE" w:rsidRPr="00167BD8">
        <w:rPr>
          <w:sz w:val="24"/>
          <w:szCs w:val="24"/>
        </w:rPr>
        <w:t xml:space="preserve">from </w:t>
      </w:r>
      <w:r w:rsidR="007935DA" w:rsidRPr="00167BD8">
        <w:rPr>
          <w:sz w:val="24"/>
          <w:szCs w:val="24"/>
        </w:rPr>
        <w:t xml:space="preserve">$5.5 billion in 2019-20 </w:t>
      </w:r>
      <w:r w:rsidR="00721620" w:rsidRPr="00167BD8">
        <w:rPr>
          <w:sz w:val="24"/>
          <w:szCs w:val="24"/>
        </w:rPr>
        <w:t>to $5.1 billion in 2020-2</w:t>
      </w:r>
      <w:r w:rsidR="00E94AAE" w:rsidRPr="00167BD8">
        <w:rPr>
          <w:sz w:val="24"/>
          <w:szCs w:val="24"/>
        </w:rPr>
        <w:t>1. D</w:t>
      </w:r>
      <w:r w:rsidR="00C57F74" w:rsidRPr="00167BD8">
        <w:rPr>
          <w:sz w:val="24"/>
          <w:szCs w:val="24"/>
        </w:rPr>
        <w:t xml:space="preserve">omestic </w:t>
      </w:r>
      <w:r w:rsidR="00E94AAE" w:rsidRPr="00167BD8">
        <w:rPr>
          <w:sz w:val="24"/>
          <w:szCs w:val="24"/>
        </w:rPr>
        <w:t xml:space="preserve">tuition revenue declined by </w:t>
      </w:r>
      <w:r w:rsidR="00202EAF" w:rsidRPr="00167BD8">
        <w:rPr>
          <w:sz w:val="24"/>
          <w:szCs w:val="24"/>
        </w:rPr>
        <w:t xml:space="preserve">six per cent </w:t>
      </w:r>
      <w:r w:rsidR="00E94AAE" w:rsidRPr="00167BD8">
        <w:rPr>
          <w:sz w:val="24"/>
          <w:szCs w:val="24"/>
        </w:rPr>
        <w:t xml:space="preserve">while </w:t>
      </w:r>
      <w:r w:rsidR="00C57F74" w:rsidRPr="00167BD8">
        <w:rPr>
          <w:sz w:val="24"/>
          <w:szCs w:val="24"/>
        </w:rPr>
        <w:t xml:space="preserve">international tuition </w:t>
      </w:r>
      <w:r w:rsidR="00E94AAE" w:rsidRPr="00167BD8">
        <w:rPr>
          <w:sz w:val="24"/>
          <w:szCs w:val="24"/>
        </w:rPr>
        <w:t xml:space="preserve">revenue declined by </w:t>
      </w:r>
      <w:r w:rsidR="00202EAF" w:rsidRPr="00167BD8">
        <w:rPr>
          <w:sz w:val="24"/>
          <w:szCs w:val="24"/>
        </w:rPr>
        <w:t>three per</w:t>
      </w:r>
      <w:r w:rsidR="00202EAF" w:rsidRPr="00010926">
        <w:rPr>
          <w:sz w:val="24"/>
          <w:szCs w:val="24"/>
        </w:rPr>
        <w:t xml:space="preserve"> cent </w:t>
      </w:r>
      <w:r w:rsidR="00E94AAE" w:rsidRPr="00010926">
        <w:rPr>
          <w:sz w:val="24"/>
          <w:szCs w:val="24"/>
        </w:rPr>
        <w:t>in 2020-21 relative to 2019-20.</w:t>
      </w:r>
      <w:r w:rsidR="0014763D" w:rsidRPr="00010926">
        <w:rPr>
          <w:sz w:val="24"/>
          <w:szCs w:val="24"/>
        </w:rPr>
        <w:t xml:space="preserve"> </w:t>
      </w:r>
      <w:r w:rsidR="00AA121B" w:rsidRPr="00010926">
        <w:rPr>
          <w:sz w:val="24"/>
          <w:szCs w:val="24"/>
        </w:rPr>
        <w:t>Grant r</w:t>
      </w:r>
      <w:r w:rsidR="00E94AAE" w:rsidRPr="00010926">
        <w:rPr>
          <w:sz w:val="24"/>
          <w:szCs w:val="24"/>
        </w:rPr>
        <w:t xml:space="preserve">evenue </w:t>
      </w:r>
      <w:r w:rsidR="0014763D" w:rsidRPr="00010926">
        <w:rPr>
          <w:sz w:val="24"/>
          <w:szCs w:val="24"/>
        </w:rPr>
        <w:t>from all sources account</w:t>
      </w:r>
      <w:r w:rsidR="0068132F" w:rsidRPr="00010926">
        <w:rPr>
          <w:sz w:val="24"/>
          <w:szCs w:val="24"/>
        </w:rPr>
        <w:t>ed</w:t>
      </w:r>
      <w:r w:rsidR="0014763D" w:rsidRPr="00010926">
        <w:rPr>
          <w:sz w:val="24"/>
          <w:szCs w:val="24"/>
        </w:rPr>
        <w:t xml:space="preserve"> for </w:t>
      </w:r>
      <w:r w:rsidR="00D538DB" w:rsidRPr="00010926">
        <w:rPr>
          <w:sz w:val="24"/>
          <w:szCs w:val="24"/>
        </w:rPr>
        <w:t>only 3</w:t>
      </w:r>
      <w:r w:rsidR="00721620" w:rsidRPr="00010926">
        <w:rPr>
          <w:sz w:val="24"/>
          <w:szCs w:val="24"/>
        </w:rPr>
        <w:t>8</w:t>
      </w:r>
      <w:r w:rsidR="00D538DB" w:rsidRPr="00010926">
        <w:rPr>
          <w:sz w:val="24"/>
          <w:szCs w:val="24"/>
        </w:rPr>
        <w:t xml:space="preserve"> per cent of </w:t>
      </w:r>
      <w:r w:rsidR="0014763D" w:rsidRPr="00010926">
        <w:rPr>
          <w:sz w:val="24"/>
          <w:szCs w:val="24"/>
        </w:rPr>
        <w:t>college system revenue. </w:t>
      </w:r>
    </w:p>
    <w:p w14:paraId="1D83DF7B" w14:textId="77777777" w:rsidR="009930AD" w:rsidRPr="00B73023" w:rsidRDefault="009930AD" w:rsidP="009930AD">
      <w:pPr>
        <w:spacing w:afterLines="0" w:after="0"/>
        <w:ind w:left="360"/>
        <w:rPr>
          <w:sz w:val="24"/>
          <w:szCs w:val="24"/>
        </w:rPr>
      </w:pPr>
    </w:p>
    <w:p w14:paraId="67213E1C" w14:textId="769BCC94" w:rsidR="00FA77BC" w:rsidRDefault="0014763D" w:rsidP="009930AD">
      <w:pPr>
        <w:numPr>
          <w:ilvl w:val="0"/>
          <w:numId w:val="6"/>
        </w:numPr>
        <w:spacing w:afterLines="0" w:after="0"/>
        <w:rPr>
          <w:sz w:val="24"/>
          <w:szCs w:val="24"/>
        </w:rPr>
      </w:pPr>
      <w:r w:rsidRPr="00B73023">
        <w:rPr>
          <w:sz w:val="24"/>
          <w:szCs w:val="24"/>
        </w:rPr>
        <w:t>College system expense</w:t>
      </w:r>
      <w:r w:rsidR="00103CAE" w:rsidRPr="00B73023">
        <w:rPr>
          <w:sz w:val="24"/>
          <w:szCs w:val="24"/>
        </w:rPr>
        <w:t>s</w:t>
      </w:r>
      <w:r w:rsidRPr="00B73023">
        <w:rPr>
          <w:sz w:val="24"/>
          <w:szCs w:val="24"/>
        </w:rPr>
        <w:t xml:space="preserve"> </w:t>
      </w:r>
      <w:r w:rsidR="001E604C">
        <w:rPr>
          <w:sz w:val="24"/>
          <w:szCs w:val="24"/>
        </w:rPr>
        <w:t>declined from</w:t>
      </w:r>
      <w:r w:rsidRPr="00B73023">
        <w:rPr>
          <w:sz w:val="24"/>
          <w:szCs w:val="24"/>
        </w:rPr>
        <w:t xml:space="preserve"> $</w:t>
      </w:r>
      <w:r w:rsidR="0053409F">
        <w:rPr>
          <w:sz w:val="24"/>
          <w:szCs w:val="24"/>
        </w:rPr>
        <w:t>5</w:t>
      </w:r>
      <w:r w:rsidR="00E4048A" w:rsidRPr="00B73023">
        <w:rPr>
          <w:sz w:val="24"/>
          <w:szCs w:val="24"/>
        </w:rPr>
        <w:t>.</w:t>
      </w:r>
      <w:r w:rsidR="0053409F">
        <w:rPr>
          <w:sz w:val="24"/>
          <w:szCs w:val="24"/>
        </w:rPr>
        <w:t>2</w:t>
      </w:r>
      <w:r w:rsidRPr="00B73023">
        <w:rPr>
          <w:sz w:val="24"/>
          <w:szCs w:val="24"/>
        </w:rPr>
        <w:t xml:space="preserve"> billion</w:t>
      </w:r>
      <w:r w:rsidR="003B00DE" w:rsidRPr="00B73023">
        <w:rPr>
          <w:sz w:val="24"/>
          <w:szCs w:val="24"/>
        </w:rPr>
        <w:t xml:space="preserve"> in 201</w:t>
      </w:r>
      <w:r w:rsidR="0053409F">
        <w:rPr>
          <w:sz w:val="24"/>
          <w:szCs w:val="24"/>
        </w:rPr>
        <w:t>9</w:t>
      </w:r>
      <w:r w:rsidR="003B00DE" w:rsidRPr="00B73023">
        <w:rPr>
          <w:sz w:val="24"/>
          <w:szCs w:val="24"/>
        </w:rPr>
        <w:t>-</w:t>
      </w:r>
      <w:r w:rsidR="0053409F">
        <w:rPr>
          <w:sz w:val="24"/>
          <w:szCs w:val="24"/>
        </w:rPr>
        <w:t>20</w:t>
      </w:r>
      <w:r w:rsidR="00C27FFC">
        <w:rPr>
          <w:sz w:val="24"/>
          <w:szCs w:val="24"/>
        </w:rPr>
        <w:t xml:space="preserve"> to $4.9 billion in 2020-21</w:t>
      </w:r>
      <w:r w:rsidR="002677E8" w:rsidRPr="00B73023">
        <w:rPr>
          <w:sz w:val="24"/>
          <w:szCs w:val="24"/>
        </w:rPr>
        <w:t xml:space="preserve">. </w:t>
      </w:r>
      <w:r w:rsidR="004120A3">
        <w:rPr>
          <w:sz w:val="24"/>
          <w:szCs w:val="24"/>
        </w:rPr>
        <w:t xml:space="preserve">The decline is due to the scaling down of some operations and activities occasioned by the COVID-19 pandemic. </w:t>
      </w:r>
    </w:p>
    <w:p w14:paraId="01589C81" w14:textId="77777777" w:rsidR="00D32EA9" w:rsidRDefault="00D32EA9" w:rsidP="00D32EA9">
      <w:pPr>
        <w:pStyle w:val="ListParagraph"/>
      </w:pPr>
    </w:p>
    <w:p w14:paraId="3F78BCA8" w14:textId="4D720B1A" w:rsidR="00D32EA9" w:rsidRPr="004E4DC1" w:rsidRDefault="00D32EA9" w:rsidP="009930AD">
      <w:pPr>
        <w:numPr>
          <w:ilvl w:val="0"/>
          <w:numId w:val="6"/>
        </w:numPr>
        <w:spacing w:afterLines="0" w:after="0"/>
        <w:rPr>
          <w:sz w:val="24"/>
          <w:szCs w:val="24"/>
        </w:rPr>
      </w:pPr>
      <w:r>
        <w:rPr>
          <w:sz w:val="24"/>
          <w:szCs w:val="24"/>
        </w:rPr>
        <w:t>As of March 202</w:t>
      </w:r>
      <w:r w:rsidR="00B06AC4">
        <w:rPr>
          <w:sz w:val="24"/>
          <w:szCs w:val="24"/>
        </w:rPr>
        <w:t>1</w:t>
      </w:r>
      <w:r>
        <w:rPr>
          <w:sz w:val="24"/>
          <w:szCs w:val="24"/>
        </w:rPr>
        <w:t>,</w:t>
      </w:r>
      <w:r w:rsidR="00D21FCE">
        <w:rPr>
          <w:sz w:val="24"/>
          <w:szCs w:val="24"/>
        </w:rPr>
        <w:t xml:space="preserve"> </w:t>
      </w:r>
      <w:r>
        <w:rPr>
          <w:sz w:val="24"/>
          <w:szCs w:val="24"/>
        </w:rPr>
        <w:t>the college system had an accumulated surplus of $</w:t>
      </w:r>
      <w:r w:rsidR="00B06AC4">
        <w:rPr>
          <w:sz w:val="24"/>
          <w:szCs w:val="24"/>
        </w:rPr>
        <w:t>3.1</w:t>
      </w:r>
      <w:r>
        <w:rPr>
          <w:sz w:val="24"/>
          <w:szCs w:val="24"/>
        </w:rPr>
        <w:t xml:space="preserve"> billion.</w:t>
      </w:r>
      <w:r w:rsidR="00202EAF">
        <w:rPr>
          <w:sz w:val="24"/>
          <w:szCs w:val="24"/>
        </w:rPr>
        <w:t xml:space="preserve"> About 60 per cent </w:t>
      </w:r>
      <w:r>
        <w:rPr>
          <w:sz w:val="24"/>
          <w:szCs w:val="24"/>
        </w:rPr>
        <w:t>of this surplus has been invested in capital assets.</w:t>
      </w:r>
    </w:p>
    <w:p w14:paraId="15EA50ED" w14:textId="77777777" w:rsidR="004E4DC1" w:rsidRDefault="004E4DC1" w:rsidP="009930AD">
      <w:pPr>
        <w:spacing w:afterLines="0" w:after="0"/>
        <w:rPr>
          <w:b/>
          <w:bCs/>
          <w:sz w:val="24"/>
          <w:szCs w:val="24"/>
        </w:rPr>
      </w:pPr>
    </w:p>
    <w:p w14:paraId="592F5582" w14:textId="77777777" w:rsidR="009D1817" w:rsidRPr="00BE372E" w:rsidRDefault="009D1817" w:rsidP="009930AD">
      <w:pPr>
        <w:spacing w:afterLines="0" w:after="0"/>
        <w:rPr>
          <w:rFonts w:ascii="Open Sans Semibold" w:hAnsi="Open Sans Semibold" w:cs="Open Sans Semibold"/>
          <w:color w:val="FF0000"/>
          <w:szCs w:val="24"/>
        </w:rPr>
      </w:pPr>
      <w:r w:rsidRPr="00BE372E">
        <w:rPr>
          <w:rFonts w:ascii="Open Sans Semibold" w:hAnsi="Open Sans Semibold" w:cs="Open Sans Semibold"/>
          <w:bCs/>
          <w:szCs w:val="24"/>
        </w:rPr>
        <w:t>Trends in college funding </w:t>
      </w:r>
    </w:p>
    <w:p w14:paraId="07F04C06" w14:textId="77777777" w:rsidR="009930AD" w:rsidRPr="008336DF" w:rsidRDefault="009930AD" w:rsidP="009930AD">
      <w:pPr>
        <w:spacing w:afterLines="0" w:after="0"/>
        <w:ind w:left="360"/>
        <w:rPr>
          <w:sz w:val="24"/>
          <w:szCs w:val="24"/>
        </w:rPr>
      </w:pPr>
    </w:p>
    <w:p w14:paraId="28A135F5" w14:textId="23811910" w:rsidR="00435008" w:rsidRPr="00435008" w:rsidRDefault="00FA1E36" w:rsidP="009930AD">
      <w:pPr>
        <w:numPr>
          <w:ilvl w:val="0"/>
          <w:numId w:val="7"/>
        </w:numPr>
        <w:spacing w:afterLines="0" w:after="0"/>
        <w:rPr>
          <w:i/>
          <w:sz w:val="24"/>
          <w:szCs w:val="24"/>
        </w:rPr>
      </w:pPr>
      <w:r w:rsidRPr="00C20BE7">
        <w:rPr>
          <w:sz w:val="24"/>
          <w:szCs w:val="24"/>
        </w:rPr>
        <w:t>At $5</w:t>
      </w:r>
      <w:r w:rsidR="00202EAF" w:rsidRPr="00C20BE7">
        <w:rPr>
          <w:sz w:val="24"/>
          <w:szCs w:val="24"/>
        </w:rPr>
        <w:t>,</w:t>
      </w:r>
      <w:r w:rsidRPr="00C20BE7">
        <w:rPr>
          <w:sz w:val="24"/>
          <w:szCs w:val="24"/>
        </w:rPr>
        <w:t>068,</w:t>
      </w:r>
      <w:r w:rsidR="00435008" w:rsidRPr="00202EAF">
        <w:rPr>
          <w:sz w:val="24"/>
          <w:szCs w:val="24"/>
        </w:rPr>
        <w:t xml:space="preserve"> </w:t>
      </w:r>
      <w:r w:rsidRPr="00202EAF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="00435008" w:rsidRPr="00435008">
        <w:rPr>
          <w:sz w:val="24"/>
          <w:szCs w:val="24"/>
        </w:rPr>
        <w:t>real operating grants per full-time equivalent (FTE) student</w:t>
      </w:r>
      <w:r>
        <w:rPr>
          <w:sz w:val="24"/>
          <w:szCs w:val="24"/>
        </w:rPr>
        <w:t xml:space="preserve"> in 2020-21 </w:t>
      </w:r>
      <w:r w:rsidR="00623C5B">
        <w:rPr>
          <w:sz w:val="24"/>
          <w:szCs w:val="24"/>
        </w:rPr>
        <w:t>were</w:t>
      </w:r>
      <w:r w:rsidR="00435008" w:rsidRPr="00435008">
        <w:rPr>
          <w:sz w:val="24"/>
          <w:szCs w:val="24"/>
        </w:rPr>
        <w:t xml:space="preserve"> approximately </w:t>
      </w:r>
      <w:r w:rsidR="00202EAF">
        <w:rPr>
          <w:sz w:val="24"/>
          <w:szCs w:val="24"/>
        </w:rPr>
        <w:t xml:space="preserve">six per cent </w:t>
      </w:r>
      <w:r>
        <w:rPr>
          <w:sz w:val="24"/>
          <w:szCs w:val="24"/>
        </w:rPr>
        <w:t xml:space="preserve">higher than in 2004-05 </w:t>
      </w:r>
      <w:r w:rsidRPr="00C20BE7">
        <w:rPr>
          <w:sz w:val="24"/>
          <w:szCs w:val="24"/>
        </w:rPr>
        <w:t>($ 4</w:t>
      </w:r>
      <w:r w:rsidR="005D6E2B" w:rsidRPr="00C20BE7">
        <w:rPr>
          <w:sz w:val="24"/>
          <w:szCs w:val="24"/>
        </w:rPr>
        <w:t>,</w:t>
      </w:r>
      <w:r w:rsidRPr="00C20BE7">
        <w:rPr>
          <w:sz w:val="24"/>
          <w:szCs w:val="24"/>
        </w:rPr>
        <w:t>801) and 11</w:t>
      </w:r>
      <w:r w:rsidR="00435008">
        <w:rPr>
          <w:sz w:val="24"/>
          <w:szCs w:val="24"/>
        </w:rPr>
        <w:t xml:space="preserve"> per</w:t>
      </w:r>
      <w:r w:rsidR="005D6E2B">
        <w:rPr>
          <w:sz w:val="24"/>
          <w:szCs w:val="24"/>
        </w:rPr>
        <w:t xml:space="preserve"> </w:t>
      </w:r>
      <w:r w:rsidR="00435008">
        <w:rPr>
          <w:sz w:val="24"/>
          <w:szCs w:val="24"/>
        </w:rPr>
        <w:t>cent lower tha</w:t>
      </w:r>
      <w:r w:rsidR="00C019F6">
        <w:rPr>
          <w:sz w:val="24"/>
          <w:szCs w:val="24"/>
        </w:rPr>
        <w:t>n</w:t>
      </w:r>
      <w:r w:rsidR="00435008">
        <w:rPr>
          <w:sz w:val="24"/>
          <w:szCs w:val="24"/>
        </w:rPr>
        <w:t xml:space="preserve"> the </w:t>
      </w:r>
      <w:r w:rsidR="00C019F6">
        <w:rPr>
          <w:sz w:val="24"/>
          <w:szCs w:val="24"/>
        </w:rPr>
        <w:t xml:space="preserve">peak of </w:t>
      </w:r>
      <w:r w:rsidR="00C019F6" w:rsidRPr="00C20BE7">
        <w:rPr>
          <w:sz w:val="24"/>
          <w:szCs w:val="24"/>
        </w:rPr>
        <w:t>$5</w:t>
      </w:r>
      <w:r w:rsidR="005D6E2B" w:rsidRPr="00C20BE7">
        <w:rPr>
          <w:sz w:val="24"/>
          <w:szCs w:val="24"/>
        </w:rPr>
        <w:t>,</w:t>
      </w:r>
      <w:r w:rsidR="00C019F6" w:rsidRPr="00C20BE7">
        <w:rPr>
          <w:sz w:val="24"/>
          <w:szCs w:val="24"/>
        </w:rPr>
        <w:t>673</w:t>
      </w:r>
      <w:r w:rsidR="00C019F6" w:rsidRPr="005D6E2B">
        <w:rPr>
          <w:sz w:val="24"/>
          <w:szCs w:val="24"/>
        </w:rPr>
        <w:t xml:space="preserve"> in</w:t>
      </w:r>
      <w:r w:rsidR="00C019F6">
        <w:rPr>
          <w:sz w:val="24"/>
          <w:szCs w:val="24"/>
        </w:rPr>
        <w:t xml:space="preserve"> 2007-08.</w:t>
      </w:r>
    </w:p>
    <w:p w14:paraId="4B9FBF2F" w14:textId="77777777" w:rsidR="009930AD" w:rsidRPr="004E4DC1" w:rsidRDefault="009930AD" w:rsidP="009930AD">
      <w:pPr>
        <w:spacing w:afterLines="0" w:after="0"/>
        <w:ind w:left="360"/>
        <w:rPr>
          <w:sz w:val="24"/>
          <w:szCs w:val="24"/>
        </w:rPr>
      </w:pPr>
    </w:p>
    <w:p w14:paraId="4A765D58" w14:textId="77777777" w:rsidR="008336DF" w:rsidRPr="008336DF" w:rsidRDefault="0014763D" w:rsidP="009930AD">
      <w:pPr>
        <w:numPr>
          <w:ilvl w:val="0"/>
          <w:numId w:val="7"/>
        </w:numPr>
        <w:spacing w:afterLines="0" w:after="0"/>
      </w:pPr>
      <w:r w:rsidRPr="004E4DC1">
        <w:rPr>
          <w:sz w:val="24"/>
          <w:szCs w:val="24"/>
        </w:rPr>
        <w:lastRenderedPageBreak/>
        <w:t xml:space="preserve">Per student revenue from operating grants and tuition fees for Ontario colleges </w:t>
      </w:r>
      <w:r w:rsidR="00B334D1">
        <w:rPr>
          <w:sz w:val="24"/>
          <w:szCs w:val="24"/>
        </w:rPr>
        <w:t xml:space="preserve">is </w:t>
      </w:r>
      <w:r w:rsidRPr="004E4DC1">
        <w:rPr>
          <w:sz w:val="24"/>
          <w:szCs w:val="24"/>
        </w:rPr>
        <w:t>the lowest among the provinces</w:t>
      </w:r>
      <w:r w:rsidR="008B158C" w:rsidRPr="004E4DC1">
        <w:rPr>
          <w:sz w:val="24"/>
          <w:szCs w:val="24"/>
        </w:rPr>
        <w:t xml:space="preserve">. </w:t>
      </w:r>
      <w:r w:rsidRPr="004E4DC1">
        <w:rPr>
          <w:sz w:val="24"/>
          <w:szCs w:val="24"/>
        </w:rPr>
        <w:t xml:space="preserve">Funding per student for Ontario colleges </w:t>
      </w:r>
      <w:r w:rsidR="00B334D1">
        <w:rPr>
          <w:sz w:val="24"/>
          <w:szCs w:val="24"/>
        </w:rPr>
        <w:t xml:space="preserve">is </w:t>
      </w:r>
      <w:r w:rsidRPr="004E4DC1">
        <w:rPr>
          <w:sz w:val="24"/>
          <w:szCs w:val="24"/>
        </w:rPr>
        <w:t>significantly lower than for secondary schools and universities.</w:t>
      </w:r>
    </w:p>
    <w:p w14:paraId="39E7C8B1" w14:textId="77777777" w:rsidR="008336DF" w:rsidRDefault="008336DF" w:rsidP="008336DF">
      <w:pPr>
        <w:pStyle w:val="ListParagraph"/>
        <w:rPr>
          <w:b/>
          <w:i/>
          <w:color w:val="FF0000"/>
        </w:rPr>
      </w:pPr>
    </w:p>
    <w:p w14:paraId="0C0B1255" w14:textId="77777777" w:rsidR="009930AD" w:rsidRDefault="0014763D" w:rsidP="009930AD">
      <w:pPr>
        <w:numPr>
          <w:ilvl w:val="0"/>
          <w:numId w:val="7"/>
        </w:numPr>
        <w:spacing w:afterLines="0" w:after="0"/>
        <w:rPr>
          <w:sz w:val="24"/>
          <w:szCs w:val="24"/>
        </w:rPr>
      </w:pPr>
      <w:r w:rsidRPr="009930AD">
        <w:rPr>
          <w:sz w:val="24"/>
          <w:szCs w:val="24"/>
        </w:rPr>
        <w:t>Space per student is much lower for Ontario colleges (</w:t>
      </w:r>
      <w:r w:rsidR="00A12E22">
        <w:rPr>
          <w:sz w:val="24"/>
          <w:szCs w:val="24"/>
        </w:rPr>
        <w:t xml:space="preserve">7.5 </w:t>
      </w:r>
      <w:r w:rsidRPr="009930AD">
        <w:rPr>
          <w:sz w:val="24"/>
          <w:szCs w:val="24"/>
        </w:rPr>
        <w:t>square</w:t>
      </w:r>
      <w:r w:rsidR="00A12E22">
        <w:rPr>
          <w:sz w:val="24"/>
          <w:szCs w:val="24"/>
        </w:rPr>
        <w:t xml:space="preserve"> metres</w:t>
      </w:r>
      <w:r w:rsidRPr="009930AD">
        <w:rPr>
          <w:sz w:val="24"/>
          <w:szCs w:val="24"/>
        </w:rPr>
        <w:t xml:space="preserve"> per student</w:t>
      </w:r>
      <w:r w:rsidR="002E3BF7">
        <w:rPr>
          <w:sz w:val="24"/>
          <w:szCs w:val="24"/>
        </w:rPr>
        <w:t xml:space="preserve"> in 2019</w:t>
      </w:r>
      <w:r w:rsidRPr="009930AD">
        <w:rPr>
          <w:sz w:val="24"/>
          <w:szCs w:val="24"/>
        </w:rPr>
        <w:t>) in comparison to universities and secondary schools</w:t>
      </w:r>
      <w:r w:rsidR="003B6789">
        <w:rPr>
          <w:sz w:val="24"/>
          <w:szCs w:val="24"/>
        </w:rPr>
        <w:t xml:space="preserve"> and is in fact lower than it was </w:t>
      </w:r>
      <w:r w:rsidR="00A12E22">
        <w:rPr>
          <w:sz w:val="24"/>
          <w:szCs w:val="24"/>
        </w:rPr>
        <w:t xml:space="preserve">in 2012. </w:t>
      </w:r>
    </w:p>
    <w:p w14:paraId="1FCB0D2A" w14:textId="77777777" w:rsidR="009930AD" w:rsidRDefault="009930AD" w:rsidP="009930AD">
      <w:pPr>
        <w:pStyle w:val="ListParagraph"/>
      </w:pPr>
    </w:p>
    <w:p w14:paraId="4BC4C645" w14:textId="77777777" w:rsidR="003B6789" w:rsidRDefault="00C721F4" w:rsidP="003B6789">
      <w:pPr>
        <w:numPr>
          <w:ilvl w:val="0"/>
          <w:numId w:val="7"/>
        </w:numPr>
        <w:spacing w:afterLines="0" w:after="0"/>
        <w:rPr>
          <w:sz w:val="24"/>
          <w:szCs w:val="24"/>
        </w:rPr>
      </w:pPr>
      <w:r>
        <w:rPr>
          <w:sz w:val="24"/>
          <w:szCs w:val="24"/>
        </w:rPr>
        <w:t xml:space="preserve">While </w:t>
      </w:r>
      <w:r w:rsidR="003B6789" w:rsidRPr="009930AD">
        <w:rPr>
          <w:sz w:val="24"/>
          <w:szCs w:val="24"/>
        </w:rPr>
        <w:t xml:space="preserve">the apprenticeship per diem </w:t>
      </w:r>
      <w:r>
        <w:rPr>
          <w:sz w:val="24"/>
          <w:szCs w:val="24"/>
        </w:rPr>
        <w:t xml:space="preserve">in current dollars </w:t>
      </w:r>
      <w:r w:rsidR="00717C90" w:rsidRPr="00C20BE7">
        <w:rPr>
          <w:sz w:val="24"/>
          <w:szCs w:val="24"/>
        </w:rPr>
        <w:t>in 2020-21</w:t>
      </w:r>
      <w:r w:rsidR="00717C90">
        <w:rPr>
          <w:sz w:val="24"/>
          <w:szCs w:val="24"/>
        </w:rPr>
        <w:t xml:space="preserve"> </w:t>
      </w:r>
      <w:r w:rsidR="00B32590">
        <w:rPr>
          <w:sz w:val="24"/>
          <w:szCs w:val="24"/>
        </w:rPr>
        <w:t xml:space="preserve">is </w:t>
      </w:r>
      <w:r w:rsidR="003B6789">
        <w:rPr>
          <w:sz w:val="24"/>
          <w:szCs w:val="24"/>
        </w:rPr>
        <w:t>higher than it was in 200</w:t>
      </w:r>
      <w:r w:rsidR="00A12E22">
        <w:rPr>
          <w:sz w:val="24"/>
          <w:szCs w:val="24"/>
        </w:rPr>
        <w:t>4</w:t>
      </w:r>
      <w:r w:rsidR="003B6789">
        <w:rPr>
          <w:sz w:val="24"/>
          <w:szCs w:val="24"/>
        </w:rPr>
        <w:t>-0</w:t>
      </w:r>
      <w:r w:rsidR="00A12E22">
        <w:rPr>
          <w:sz w:val="24"/>
          <w:szCs w:val="24"/>
        </w:rPr>
        <w:t>5</w:t>
      </w:r>
      <w:r w:rsidR="003B6789">
        <w:rPr>
          <w:sz w:val="24"/>
          <w:szCs w:val="24"/>
        </w:rPr>
        <w:t xml:space="preserve">, </w:t>
      </w:r>
      <w:r w:rsidR="00627C34">
        <w:rPr>
          <w:sz w:val="24"/>
          <w:szCs w:val="24"/>
        </w:rPr>
        <w:t xml:space="preserve">it is </w:t>
      </w:r>
      <w:r w:rsidR="00B30783">
        <w:rPr>
          <w:sz w:val="24"/>
          <w:szCs w:val="24"/>
        </w:rPr>
        <w:t>7</w:t>
      </w:r>
      <w:r w:rsidR="005C6884">
        <w:rPr>
          <w:sz w:val="24"/>
          <w:szCs w:val="24"/>
        </w:rPr>
        <w:t xml:space="preserve"> </w:t>
      </w:r>
      <w:r w:rsidR="003B6789">
        <w:rPr>
          <w:sz w:val="24"/>
          <w:szCs w:val="24"/>
        </w:rPr>
        <w:t xml:space="preserve">percent lower than it was </w:t>
      </w:r>
      <w:r w:rsidR="00717C90">
        <w:rPr>
          <w:sz w:val="24"/>
          <w:szCs w:val="24"/>
        </w:rPr>
        <w:t>in 2004-05</w:t>
      </w:r>
      <w:r w:rsidR="003C2809">
        <w:rPr>
          <w:sz w:val="24"/>
          <w:szCs w:val="24"/>
        </w:rPr>
        <w:t>,</w:t>
      </w:r>
      <w:r w:rsidR="00627C34">
        <w:rPr>
          <w:sz w:val="24"/>
          <w:szCs w:val="24"/>
        </w:rPr>
        <w:t xml:space="preserve"> </w:t>
      </w:r>
      <w:r w:rsidR="00717C90">
        <w:rPr>
          <w:sz w:val="24"/>
          <w:szCs w:val="24"/>
        </w:rPr>
        <w:t>when</w:t>
      </w:r>
      <w:r w:rsidR="00627C34">
        <w:rPr>
          <w:sz w:val="24"/>
          <w:szCs w:val="24"/>
        </w:rPr>
        <w:t xml:space="preserve"> inflation is </w:t>
      </w:r>
      <w:r w:rsidR="00717C90">
        <w:rPr>
          <w:sz w:val="24"/>
          <w:szCs w:val="24"/>
        </w:rPr>
        <w:t>considered</w:t>
      </w:r>
      <w:r w:rsidR="00627C34">
        <w:rPr>
          <w:sz w:val="24"/>
          <w:szCs w:val="24"/>
        </w:rPr>
        <w:t xml:space="preserve">. </w:t>
      </w:r>
      <w:r w:rsidR="003B6789" w:rsidRPr="009930AD">
        <w:rPr>
          <w:sz w:val="24"/>
          <w:szCs w:val="24"/>
        </w:rPr>
        <w:t xml:space="preserve">The in-school </w:t>
      </w:r>
      <w:r w:rsidR="00F858B8" w:rsidRPr="009930AD">
        <w:rPr>
          <w:sz w:val="24"/>
          <w:szCs w:val="24"/>
        </w:rPr>
        <w:t xml:space="preserve">student </w:t>
      </w:r>
      <w:r w:rsidR="003B6789" w:rsidRPr="009930AD">
        <w:rPr>
          <w:sz w:val="24"/>
          <w:szCs w:val="24"/>
        </w:rPr>
        <w:t>fee</w:t>
      </w:r>
      <w:r w:rsidR="00B32590">
        <w:rPr>
          <w:sz w:val="24"/>
          <w:szCs w:val="24"/>
        </w:rPr>
        <w:t xml:space="preserve"> </w:t>
      </w:r>
      <w:r w:rsidR="00717C90">
        <w:rPr>
          <w:sz w:val="24"/>
          <w:szCs w:val="24"/>
        </w:rPr>
        <w:t xml:space="preserve">of $10 per student </w:t>
      </w:r>
      <w:r w:rsidR="003B6789">
        <w:rPr>
          <w:sz w:val="24"/>
          <w:szCs w:val="24"/>
        </w:rPr>
        <w:t>has not increased since it</w:t>
      </w:r>
      <w:r w:rsidR="00B32590">
        <w:rPr>
          <w:sz w:val="24"/>
          <w:szCs w:val="24"/>
        </w:rPr>
        <w:t xml:space="preserve"> was introduced in 2002-03</w:t>
      </w:r>
      <w:r w:rsidR="003B6789">
        <w:rPr>
          <w:sz w:val="24"/>
          <w:szCs w:val="24"/>
        </w:rPr>
        <w:t>.</w:t>
      </w:r>
    </w:p>
    <w:p w14:paraId="56F71FE1" w14:textId="77777777" w:rsidR="00B32590" w:rsidRDefault="00B32590" w:rsidP="00B32590">
      <w:pPr>
        <w:pStyle w:val="ListParagraph"/>
      </w:pPr>
    </w:p>
    <w:p w14:paraId="618EDA45" w14:textId="77777777" w:rsidR="009D1817" w:rsidRPr="00BE372E" w:rsidRDefault="009D1817" w:rsidP="009930AD">
      <w:pPr>
        <w:spacing w:afterLines="0" w:after="0"/>
        <w:rPr>
          <w:rFonts w:ascii="Open Sans Semibold" w:hAnsi="Open Sans Semibold" w:cs="Open Sans Semibold"/>
          <w:szCs w:val="24"/>
        </w:rPr>
      </w:pPr>
      <w:r w:rsidRPr="00BE372E">
        <w:rPr>
          <w:rFonts w:ascii="Open Sans Semibold" w:hAnsi="Open Sans Semibold" w:cs="Open Sans Semibold"/>
          <w:bCs/>
          <w:szCs w:val="24"/>
        </w:rPr>
        <w:t>Human resources</w:t>
      </w:r>
    </w:p>
    <w:p w14:paraId="4058799C" w14:textId="77777777" w:rsidR="009930AD" w:rsidRDefault="009930AD" w:rsidP="009930AD">
      <w:pPr>
        <w:spacing w:afterLines="0" w:after="0"/>
        <w:ind w:left="360"/>
        <w:rPr>
          <w:sz w:val="24"/>
          <w:szCs w:val="24"/>
        </w:rPr>
      </w:pPr>
    </w:p>
    <w:p w14:paraId="1D3E28C5" w14:textId="3A85E1FB" w:rsidR="0059425D" w:rsidRPr="005D6E2B" w:rsidRDefault="0014763D" w:rsidP="0059425D">
      <w:pPr>
        <w:numPr>
          <w:ilvl w:val="0"/>
          <w:numId w:val="8"/>
        </w:numPr>
        <w:spacing w:afterLines="0" w:after="0"/>
        <w:rPr>
          <w:b/>
          <w:bCs/>
          <w:sz w:val="24"/>
          <w:szCs w:val="24"/>
        </w:rPr>
      </w:pPr>
      <w:r w:rsidRPr="00B73023">
        <w:rPr>
          <w:sz w:val="24"/>
          <w:szCs w:val="24"/>
        </w:rPr>
        <w:t xml:space="preserve">Colleges employ </w:t>
      </w:r>
      <w:r w:rsidR="00A12E22">
        <w:rPr>
          <w:sz w:val="24"/>
          <w:szCs w:val="24"/>
        </w:rPr>
        <w:t xml:space="preserve">almost </w:t>
      </w:r>
      <w:r w:rsidR="002E281F" w:rsidRPr="00C20BE7">
        <w:rPr>
          <w:sz w:val="24"/>
          <w:szCs w:val="24"/>
        </w:rPr>
        <w:t>44</w:t>
      </w:r>
      <w:r w:rsidR="00A10F93" w:rsidRPr="00C20BE7">
        <w:rPr>
          <w:sz w:val="24"/>
          <w:szCs w:val="24"/>
        </w:rPr>
        <w:t>,000</w:t>
      </w:r>
      <w:r w:rsidRPr="005D6E2B">
        <w:rPr>
          <w:sz w:val="24"/>
          <w:szCs w:val="24"/>
        </w:rPr>
        <w:t xml:space="preserve"> </w:t>
      </w:r>
      <w:r w:rsidR="00EC385A" w:rsidRPr="005D6E2B">
        <w:rPr>
          <w:sz w:val="24"/>
          <w:szCs w:val="24"/>
        </w:rPr>
        <w:t>full</w:t>
      </w:r>
      <w:r w:rsidR="00EC385A">
        <w:rPr>
          <w:sz w:val="24"/>
          <w:szCs w:val="24"/>
        </w:rPr>
        <w:t xml:space="preserve">-time and part-time </w:t>
      </w:r>
      <w:r w:rsidRPr="00B73023">
        <w:rPr>
          <w:sz w:val="24"/>
          <w:szCs w:val="24"/>
        </w:rPr>
        <w:t>people</w:t>
      </w:r>
      <w:r w:rsidR="008B158C" w:rsidRPr="00B73023">
        <w:rPr>
          <w:sz w:val="24"/>
          <w:szCs w:val="24"/>
        </w:rPr>
        <w:t>.</w:t>
      </w:r>
      <w:r w:rsidR="00627C34" w:rsidRPr="00B73023">
        <w:rPr>
          <w:sz w:val="24"/>
          <w:szCs w:val="24"/>
        </w:rPr>
        <w:t xml:space="preserve"> From </w:t>
      </w:r>
      <w:r w:rsidR="00041B8D" w:rsidRPr="00B73023">
        <w:rPr>
          <w:sz w:val="24"/>
          <w:szCs w:val="24"/>
        </w:rPr>
        <w:t>200</w:t>
      </w:r>
      <w:r w:rsidR="00A12E22">
        <w:rPr>
          <w:sz w:val="24"/>
          <w:szCs w:val="24"/>
        </w:rPr>
        <w:t>4</w:t>
      </w:r>
      <w:r w:rsidR="00041B8D" w:rsidRPr="00B73023">
        <w:rPr>
          <w:sz w:val="24"/>
          <w:szCs w:val="24"/>
        </w:rPr>
        <w:t>-0</w:t>
      </w:r>
      <w:r w:rsidR="00A12E22">
        <w:rPr>
          <w:sz w:val="24"/>
          <w:szCs w:val="24"/>
        </w:rPr>
        <w:t>5</w:t>
      </w:r>
      <w:r w:rsidR="00041B8D" w:rsidRPr="00B73023">
        <w:rPr>
          <w:sz w:val="24"/>
          <w:szCs w:val="24"/>
        </w:rPr>
        <w:t xml:space="preserve"> </w:t>
      </w:r>
      <w:r w:rsidR="00627C34" w:rsidRPr="00B73023">
        <w:rPr>
          <w:sz w:val="24"/>
          <w:szCs w:val="24"/>
        </w:rPr>
        <w:t xml:space="preserve">to </w:t>
      </w:r>
      <w:r w:rsidRPr="00B73023">
        <w:rPr>
          <w:sz w:val="24"/>
          <w:szCs w:val="24"/>
        </w:rPr>
        <w:t>20</w:t>
      </w:r>
      <w:r w:rsidR="002E281F">
        <w:rPr>
          <w:sz w:val="24"/>
          <w:szCs w:val="24"/>
        </w:rPr>
        <w:t>20</w:t>
      </w:r>
      <w:r w:rsidRPr="00B73023">
        <w:rPr>
          <w:sz w:val="24"/>
          <w:szCs w:val="24"/>
        </w:rPr>
        <w:t>-</w:t>
      </w:r>
      <w:r w:rsidR="00A12E22">
        <w:rPr>
          <w:sz w:val="24"/>
          <w:szCs w:val="24"/>
        </w:rPr>
        <w:t>2</w:t>
      </w:r>
      <w:r w:rsidR="002E281F">
        <w:rPr>
          <w:sz w:val="24"/>
          <w:szCs w:val="24"/>
        </w:rPr>
        <w:t>1</w:t>
      </w:r>
      <w:r w:rsidRPr="00B73023">
        <w:rPr>
          <w:sz w:val="24"/>
          <w:szCs w:val="24"/>
        </w:rPr>
        <w:t xml:space="preserve">, the number of full-time staff employed at colleges increased </w:t>
      </w:r>
      <w:r w:rsidRPr="005D6E2B">
        <w:rPr>
          <w:sz w:val="24"/>
          <w:szCs w:val="24"/>
        </w:rPr>
        <w:t xml:space="preserve">by </w:t>
      </w:r>
      <w:r w:rsidR="005A50A2" w:rsidRPr="00C20BE7">
        <w:rPr>
          <w:sz w:val="24"/>
          <w:szCs w:val="24"/>
        </w:rPr>
        <w:t xml:space="preserve">33 </w:t>
      </w:r>
      <w:r w:rsidRPr="00C20BE7">
        <w:rPr>
          <w:sz w:val="24"/>
          <w:szCs w:val="24"/>
        </w:rPr>
        <w:t>per</w:t>
      </w:r>
      <w:r w:rsidR="005D6E2B" w:rsidRPr="00C20BE7">
        <w:rPr>
          <w:sz w:val="24"/>
          <w:szCs w:val="24"/>
        </w:rPr>
        <w:t xml:space="preserve"> </w:t>
      </w:r>
      <w:r w:rsidRPr="00C20BE7">
        <w:rPr>
          <w:sz w:val="24"/>
          <w:szCs w:val="24"/>
        </w:rPr>
        <w:t>cent</w:t>
      </w:r>
      <w:r w:rsidR="008166F1" w:rsidRPr="005D6E2B">
        <w:rPr>
          <w:sz w:val="24"/>
          <w:szCs w:val="24"/>
        </w:rPr>
        <w:t xml:space="preserve">. </w:t>
      </w:r>
    </w:p>
    <w:p w14:paraId="74AED1E6" w14:textId="77777777" w:rsidR="004E4DC1" w:rsidRPr="00B73023" w:rsidRDefault="0059425D" w:rsidP="0059425D">
      <w:pPr>
        <w:spacing w:afterLines="0" w:after="0"/>
        <w:ind w:left="360"/>
        <w:rPr>
          <w:b/>
          <w:bCs/>
          <w:sz w:val="24"/>
          <w:szCs w:val="24"/>
        </w:rPr>
      </w:pPr>
      <w:r w:rsidRPr="00B73023">
        <w:rPr>
          <w:b/>
          <w:bCs/>
          <w:sz w:val="24"/>
          <w:szCs w:val="24"/>
        </w:rPr>
        <w:t xml:space="preserve"> </w:t>
      </w:r>
    </w:p>
    <w:p w14:paraId="71B75791" w14:textId="77777777" w:rsidR="009D1817" w:rsidRPr="00B73023" w:rsidRDefault="009D1817" w:rsidP="009930AD">
      <w:pPr>
        <w:spacing w:afterLines="0" w:after="0"/>
        <w:rPr>
          <w:rFonts w:ascii="Open Sans Semibold" w:hAnsi="Open Sans Semibold" w:cs="Open Sans Semibold"/>
          <w:szCs w:val="24"/>
        </w:rPr>
      </w:pPr>
      <w:r w:rsidRPr="00B73023">
        <w:rPr>
          <w:rFonts w:ascii="Open Sans Semibold" w:hAnsi="Open Sans Semibold" w:cs="Open Sans Semibold"/>
          <w:bCs/>
          <w:szCs w:val="24"/>
        </w:rPr>
        <w:t>Student financial aid</w:t>
      </w:r>
    </w:p>
    <w:p w14:paraId="21A74EFD" w14:textId="77777777" w:rsidR="009930AD" w:rsidRPr="00B73023" w:rsidRDefault="009930AD" w:rsidP="009930AD">
      <w:pPr>
        <w:spacing w:afterLines="0" w:after="0"/>
        <w:ind w:left="360"/>
        <w:rPr>
          <w:sz w:val="24"/>
          <w:szCs w:val="24"/>
        </w:rPr>
      </w:pPr>
    </w:p>
    <w:p w14:paraId="2A8DF662" w14:textId="77777777" w:rsidR="00FA77BC" w:rsidRPr="00B73023" w:rsidRDefault="0014763D" w:rsidP="009930AD">
      <w:pPr>
        <w:numPr>
          <w:ilvl w:val="0"/>
          <w:numId w:val="9"/>
        </w:numPr>
        <w:spacing w:afterLines="0" w:after="0"/>
        <w:rPr>
          <w:sz w:val="24"/>
          <w:szCs w:val="24"/>
        </w:rPr>
      </w:pPr>
      <w:r w:rsidRPr="00B73023">
        <w:rPr>
          <w:sz w:val="24"/>
          <w:szCs w:val="24"/>
        </w:rPr>
        <w:t>In 20</w:t>
      </w:r>
      <w:r w:rsidR="009709DB">
        <w:rPr>
          <w:sz w:val="24"/>
          <w:szCs w:val="24"/>
        </w:rPr>
        <w:t>20</w:t>
      </w:r>
      <w:r w:rsidRPr="00B73023">
        <w:rPr>
          <w:sz w:val="24"/>
          <w:szCs w:val="24"/>
        </w:rPr>
        <w:t>-</w:t>
      </w:r>
      <w:r w:rsidR="00B334D1">
        <w:rPr>
          <w:sz w:val="24"/>
          <w:szCs w:val="24"/>
        </w:rPr>
        <w:t>2</w:t>
      </w:r>
      <w:r w:rsidR="009709DB">
        <w:rPr>
          <w:sz w:val="24"/>
          <w:szCs w:val="24"/>
        </w:rPr>
        <w:t>1</w:t>
      </w:r>
      <w:r w:rsidRPr="00B73023">
        <w:rPr>
          <w:sz w:val="24"/>
          <w:szCs w:val="24"/>
        </w:rPr>
        <w:t xml:space="preserve">, </w:t>
      </w:r>
      <w:r w:rsidR="00D538DB" w:rsidRPr="00B73023">
        <w:rPr>
          <w:sz w:val="24"/>
          <w:szCs w:val="24"/>
        </w:rPr>
        <w:t>a</w:t>
      </w:r>
      <w:r w:rsidR="00B334D1">
        <w:rPr>
          <w:sz w:val="24"/>
          <w:szCs w:val="24"/>
        </w:rPr>
        <w:t xml:space="preserve">bout </w:t>
      </w:r>
      <w:r w:rsidR="00D538DB" w:rsidRPr="00C20BE7">
        <w:rPr>
          <w:sz w:val="24"/>
          <w:szCs w:val="24"/>
        </w:rPr>
        <w:t>1</w:t>
      </w:r>
      <w:r w:rsidR="00CB603B" w:rsidRPr="00C20BE7">
        <w:rPr>
          <w:sz w:val="24"/>
          <w:szCs w:val="24"/>
        </w:rPr>
        <w:t>31</w:t>
      </w:r>
      <w:r w:rsidR="00D538DB" w:rsidRPr="00C20BE7">
        <w:rPr>
          <w:sz w:val="24"/>
          <w:szCs w:val="24"/>
        </w:rPr>
        <w:t>,000</w:t>
      </w:r>
      <w:r w:rsidR="00D538DB" w:rsidRPr="005D6E2B">
        <w:rPr>
          <w:sz w:val="24"/>
          <w:szCs w:val="24"/>
        </w:rPr>
        <w:t xml:space="preserve"> </w:t>
      </w:r>
      <w:r w:rsidRPr="005D6E2B">
        <w:rPr>
          <w:sz w:val="24"/>
          <w:szCs w:val="24"/>
        </w:rPr>
        <w:t>college</w:t>
      </w:r>
      <w:r w:rsidRPr="00B73023">
        <w:rPr>
          <w:sz w:val="24"/>
          <w:szCs w:val="24"/>
        </w:rPr>
        <w:t xml:space="preserve"> students were OSAP recipients</w:t>
      </w:r>
      <w:r w:rsidR="008B158C" w:rsidRPr="00B73023">
        <w:rPr>
          <w:sz w:val="24"/>
          <w:szCs w:val="24"/>
        </w:rPr>
        <w:t xml:space="preserve">. </w:t>
      </w:r>
      <w:r w:rsidRPr="00B73023">
        <w:rPr>
          <w:sz w:val="24"/>
          <w:szCs w:val="24"/>
        </w:rPr>
        <w:t xml:space="preserve">This represents </w:t>
      </w:r>
      <w:r w:rsidR="00B334D1">
        <w:rPr>
          <w:sz w:val="24"/>
          <w:szCs w:val="24"/>
        </w:rPr>
        <w:t>74</w:t>
      </w:r>
      <w:r w:rsidR="00746599" w:rsidRPr="00B73023">
        <w:rPr>
          <w:sz w:val="24"/>
          <w:szCs w:val="24"/>
        </w:rPr>
        <w:t xml:space="preserve"> per</w:t>
      </w:r>
      <w:r w:rsidR="000A6349" w:rsidRPr="00B73023">
        <w:rPr>
          <w:sz w:val="24"/>
          <w:szCs w:val="24"/>
        </w:rPr>
        <w:t xml:space="preserve"> </w:t>
      </w:r>
      <w:r w:rsidR="00746599" w:rsidRPr="00B73023">
        <w:rPr>
          <w:sz w:val="24"/>
          <w:szCs w:val="24"/>
        </w:rPr>
        <w:t>cent of</w:t>
      </w:r>
      <w:r w:rsidRPr="00B73023">
        <w:rPr>
          <w:sz w:val="24"/>
          <w:szCs w:val="24"/>
        </w:rPr>
        <w:t xml:space="preserve"> the total full-time post-secondary enrolment. </w:t>
      </w:r>
    </w:p>
    <w:p w14:paraId="2331E977" w14:textId="77777777" w:rsidR="008977AF" w:rsidRDefault="008977AF" w:rsidP="008977AF">
      <w:pPr>
        <w:spacing w:afterLines="0" w:after="0"/>
        <w:ind w:left="360"/>
        <w:rPr>
          <w:sz w:val="24"/>
          <w:szCs w:val="24"/>
        </w:rPr>
      </w:pPr>
    </w:p>
    <w:p w14:paraId="4CD6483B" w14:textId="77777777" w:rsidR="009D1817" w:rsidRPr="008977AF" w:rsidRDefault="009D1817" w:rsidP="002C6F98">
      <w:pPr>
        <w:numPr>
          <w:ilvl w:val="0"/>
          <w:numId w:val="9"/>
        </w:numPr>
        <w:spacing w:afterLines="0" w:after="0"/>
        <w:rPr>
          <w:sz w:val="24"/>
          <w:szCs w:val="24"/>
        </w:rPr>
      </w:pPr>
      <w:r w:rsidRPr="008977AF">
        <w:rPr>
          <w:sz w:val="24"/>
          <w:szCs w:val="24"/>
        </w:rPr>
        <w:br w:type="page"/>
      </w:r>
    </w:p>
    <w:p w14:paraId="539DDCA5" w14:textId="77777777" w:rsidR="001F14FB" w:rsidRPr="001F14FB" w:rsidRDefault="002122ED" w:rsidP="00BB2491">
      <w:pPr>
        <w:pStyle w:val="Heading1"/>
        <w:numPr>
          <w:ilvl w:val="0"/>
          <w:numId w:val="48"/>
        </w:numPr>
      </w:pPr>
      <w:bookmarkStart w:id="1" w:name="_Toc8744359"/>
      <w:r w:rsidRPr="00716102">
        <w:lastRenderedPageBreak/>
        <w:t>COLLEGE SYSTEM REVENUES AND EXPENSES</w:t>
      </w:r>
      <w:bookmarkEnd w:id="1"/>
      <w:r w:rsidR="00A41A24">
        <w:t xml:space="preserve"> </w:t>
      </w:r>
    </w:p>
    <w:p w14:paraId="6A267E48" w14:textId="77777777" w:rsidR="002122ED" w:rsidRPr="00B73023" w:rsidRDefault="00731E8C" w:rsidP="009F4D3D">
      <w:pPr>
        <w:pStyle w:val="Heading2"/>
        <w:numPr>
          <w:ilvl w:val="0"/>
          <w:numId w:val="0"/>
        </w:numPr>
      </w:pPr>
      <w:bookmarkStart w:id="2" w:name="_Toc8744360"/>
      <w:r>
        <w:t>2.1</w:t>
      </w:r>
      <w:r>
        <w:tab/>
      </w:r>
      <w:r w:rsidR="001F14FB">
        <w:t>College system revenues</w:t>
      </w:r>
      <w:r w:rsidR="003F277F">
        <w:t xml:space="preserve">, </w:t>
      </w:r>
      <w:r w:rsidR="003F277F" w:rsidRPr="00B73023">
        <w:t>20</w:t>
      </w:r>
      <w:r w:rsidR="009709DB">
        <w:t>20</w:t>
      </w:r>
      <w:r w:rsidR="003F277F" w:rsidRPr="00B73023">
        <w:t>-</w:t>
      </w:r>
      <w:r w:rsidR="0053409F">
        <w:t>2</w:t>
      </w:r>
      <w:bookmarkEnd w:id="2"/>
      <w:r w:rsidR="009709DB">
        <w:t>1</w:t>
      </w:r>
    </w:p>
    <w:p w14:paraId="61C76FEA" w14:textId="77777777" w:rsidR="00F84A44" w:rsidRDefault="0086225F" w:rsidP="00F84A44">
      <w:pPr>
        <w:spacing w:after="480"/>
        <w:rPr>
          <w:noProof/>
        </w:rPr>
      </w:pPr>
      <w:r>
        <w:rPr>
          <w:noProof/>
        </w:rPr>
        <w:drawing>
          <wp:inline distT="0" distB="0" distL="0" distR="0" wp14:anchorId="6EA6639C" wp14:editId="00483F3A">
            <wp:extent cx="6309360" cy="4481830"/>
            <wp:effectExtent l="0" t="0" r="15240" b="1397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53409F" w:rsidRPr="0053409F" w14:paraId="6CA43D86" w14:textId="77777777" w:rsidTr="003F277F">
        <w:tc>
          <w:tcPr>
            <w:tcW w:w="7915" w:type="dxa"/>
          </w:tcPr>
          <w:p w14:paraId="3B1D4318" w14:textId="77777777" w:rsidR="0053409F" w:rsidRPr="0053409F" w:rsidRDefault="0053409F" w:rsidP="0053409F">
            <w:pPr>
              <w:pStyle w:val="NoSpacing"/>
              <w:rPr>
                <w:color w:val="auto"/>
                <w:sz w:val="18"/>
              </w:rPr>
            </w:pPr>
            <w:r w:rsidRPr="0053409F">
              <w:rPr>
                <w:color w:val="auto"/>
                <w:sz w:val="18"/>
              </w:rPr>
              <w:t>*Includes apprenticeship classroom fee.</w:t>
            </w:r>
          </w:p>
          <w:p w14:paraId="6CA3B673" w14:textId="77777777" w:rsidR="0053409F" w:rsidRPr="0053409F" w:rsidRDefault="0053409F" w:rsidP="0053409F">
            <w:pPr>
              <w:pStyle w:val="NoSpacing"/>
              <w:rPr>
                <w:color w:val="auto"/>
                <w:sz w:val="18"/>
              </w:rPr>
            </w:pPr>
            <w:r w:rsidRPr="0053409F">
              <w:rPr>
                <w:color w:val="auto"/>
                <w:sz w:val="18"/>
              </w:rPr>
              <w:t>**Includes private partnership revenue.</w:t>
            </w:r>
          </w:p>
          <w:p w14:paraId="5F9B4599" w14:textId="77777777" w:rsidR="0053409F" w:rsidRPr="0053409F" w:rsidRDefault="0053409F" w:rsidP="0053409F">
            <w:pPr>
              <w:pStyle w:val="NoSpacing"/>
              <w:rPr>
                <w:color w:val="auto"/>
                <w:sz w:val="18"/>
              </w:rPr>
            </w:pPr>
            <w:r w:rsidRPr="0053409F">
              <w:rPr>
                <w:color w:val="auto"/>
                <w:sz w:val="18"/>
              </w:rPr>
              <w:t>***Includes contractual educational services</w:t>
            </w:r>
            <w:r w:rsidR="00610B35">
              <w:rPr>
                <w:color w:val="auto"/>
                <w:sz w:val="18"/>
              </w:rPr>
              <w:t xml:space="preserve">, </w:t>
            </w:r>
            <w:r w:rsidRPr="0053409F">
              <w:rPr>
                <w:color w:val="auto"/>
                <w:sz w:val="18"/>
              </w:rPr>
              <w:t>other fees for services</w:t>
            </w:r>
            <w:r w:rsidR="00610B35">
              <w:rPr>
                <w:color w:val="auto"/>
                <w:sz w:val="18"/>
              </w:rPr>
              <w:t xml:space="preserve"> and other revenues.</w:t>
            </w:r>
          </w:p>
          <w:p w14:paraId="62C9E71B" w14:textId="77777777" w:rsidR="003F277F" w:rsidRPr="0053409F" w:rsidRDefault="003F277F" w:rsidP="003F277F">
            <w:pPr>
              <w:pStyle w:val="NoSpacing"/>
              <w:rPr>
                <w:color w:val="auto"/>
                <w:sz w:val="18"/>
              </w:rPr>
            </w:pPr>
            <w:r w:rsidRPr="0053409F">
              <w:rPr>
                <w:color w:val="auto"/>
                <w:sz w:val="18"/>
              </w:rPr>
              <w:t xml:space="preserve">Source: </w:t>
            </w:r>
            <w:r w:rsidR="00E21A1B" w:rsidRPr="0053409F">
              <w:rPr>
                <w:color w:val="auto"/>
                <w:sz w:val="18"/>
              </w:rPr>
              <w:t>Ontario Ministry of Colleges and Universities, CFIS.</w:t>
            </w:r>
          </w:p>
          <w:p w14:paraId="76B3DF8E" w14:textId="77777777" w:rsidR="003F277F" w:rsidRPr="0053409F" w:rsidRDefault="003F277F" w:rsidP="003F277F">
            <w:pPr>
              <w:pStyle w:val="NoSpacing"/>
              <w:rPr>
                <w:color w:val="auto"/>
                <w:sz w:val="18"/>
              </w:rPr>
            </w:pPr>
            <w:r w:rsidRPr="0053409F"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  <w:vAlign w:val="center"/>
          </w:tcPr>
          <w:p w14:paraId="6D94483D" w14:textId="77777777" w:rsidR="003F277F" w:rsidRPr="0053409F" w:rsidRDefault="003F277F" w:rsidP="003F277F">
            <w:pPr>
              <w:pStyle w:val="NoSpacing"/>
              <w:jc w:val="right"/>
              <w:rPr>
                <w:color w:val="auto"/>
                <w:sz w:val="18"/>
              </w:rPr>
            </w:pPr>
            <w:r w:rsidRPr="0053409F">
              <w:rPr>
                <w:noProof/>
                <w:color w:val="auto"/>
                <w:sz w:val="18"/>
                <w:szCs w:val="24"/>
              </w:rPr>
              <w:drawing>
                <wp:inline distT="0" distB="0" distL="0" distR="0" wp14:anchorId="6EAE48BE" wp14:editId="2F299577">
                  <wp:extent cx="987544" cy="43815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93723" w14:textId="77777777" w:rsidR="003F277F" w:rsidRPr="003F277F" w:rsidRDefault="003F277F" w:rsidP="003F277F">
      <w:pPr>
        <w:spacing w:after="480"/>
        <w:rPr>
          <w:b/>
          <w:sz w:val="18"/>
          <w:szCs w:val="18"/>
        </w:rPr>
      </w:pPr>
    </w:p>
    <w:p w14:paraId="6F25247C" w14:textId="3BADB9AF" w:rsidR="00716102" w:rsidRPr="00B73023" w:rsidRDefault="009E4FF7" w:rsidP="00451A76">
      <w:pPr>
        <w:pStyle w:val="ListParagraph"/>
        <w:numPr>
          <w:ilvl w:val="0"/>
          <w:numId w:val="10"/>
        </w:numPr>
        <w:spacing w:after="480"/>
      </w:pPr>
      <w:r w:rsidRPr="005D6E2B">
        <w:rPr>
          <w:rFonts w:asciiTheme="minorHAnsi" w:eastAsiaTheme="minorEastAsia" w:hAnsi="Calibri" w:cstheme="minorBidi"/>
          <w:color w:val="000000" w:themeColor="text1"/>
          <w:kern w:val="24"/>
        </w:rPr>
        <w:t xml:space="preserve">In </w:t>
      </w:r>
      <w:r w:rsidRPr="00C20BE7">
        <w:rPr>
          <w:rFonts w:asciiTheme="minorHAnsi" w:eastAsiaTheme="minorEastAsia" w:hAnsi="Calibri" w:cstheme="minorBidi"/>
          <w:color w:val="000000" w:themeColor="text1"/>
          <w:kern w:val="24"/>
        </w:rPr>
        <w:t>20</w:t>
      </w:r>
      <w:r w:rsidR="0086225F" w:rsidRPr="00C20BE7">
        <w:rPr>
          <w:rFonts w:asciiTheme="minorHAnsi" w:eastAsiaTheme="minorEastAsia" w:hAnsi="Calibri" w:cstheme="minorBidi"/>
          <w:color w:val="000000" w:themeColor="text1"/>
          <w:kern w:val="24"/>
        </w:rPr>
        <w:t>20</w:t>
      </w:r>
      <w:r w:rsidRPr="00C20BE7">
        <w:rPr>
          <w:rFonts w:asciiTheme="minorHAnsi" w:eastAsiaTheme="minorEastAsia" w:hAnsi="Calibri" w:cstheme="minorBidi"/>
          <w:color w:val="000000" w:themeColor="text1"/>
          <w:kern w:val="24"/>
        </w:rPr>
        <w:t>-</w:t>
      </w:r>
      <w:r w:rsidR="009F6F94" w:rsidRPr="00C20BE7">
        <w:rPr>
          <w:rFonts w:asciiTheme="minorHAnsi" w:eastAsiaTheme="minorEastAsia" w:hAnsi="Calibri" w:cstheme="minorBidi"/>
          <w:color w:val="000000" w:themeColor="text1"/>
          <w:kern w:val="24"/>
        </w:rPr>
        <w:t>2</w:t>
      </w:r>
      <w:r w:rsidR="0086225F" w:rsidRPr="00C20BE7">
        <w:rPr>
          <w:rFonts w:asciiTheme="minorHAnsi" w:eastAsiaTheme="minorEastAsia" w:hAnsi="Calibri" w:cstheme="minorBidi"/>
          <w:color w:val="000000" w:themeColor="text1"/>
          <w:kern w:val="24"/>
        </w:rPr>
        <w:t>1</w:t>
      </w:r>
      <w:r w:rsidRPr="005D6E2B">
        <w:rPr>
          <w:rFonts w:asciiTheme="minorHAnsi" w:eastAsiaTheme="minorEastAsia" w:hAnsi="Calibri" w:cstheme="minorBidi"/>
          <w:color w:val="000000" w:themeColor="text1"/>
          <w:kern w:val="24"/>
        </w:rPr>
        <w:t>,</w:t>
      </w:r>
      <w:r w:rsidRPr="00B7302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g</w:t>
      </w:r>
      <w:r w:rsidR="009D1817" w:rsidRPr="00B73023">
        <w:rPr>
          <w:rFonts w:asciiTheme="minorHAnsi" w:eastAsiaTheme="minorEastAsia" w:hAnsi="Calibri" w:cstheme="minorBidi"/>
          <w:color w:val="000000" w:themeColor="text1"/>
          <w:kern w:val="24"/>
        </w:rPr>
        <w:t>rant revenue from all sources account</w:t>
      </w:r>
      <w:r w:rsidRPr="00B73023">
        <w:rPr>
          <w:rFonts w:asciiTheme="minorHAnsi" w:eastAsiaTheme="minorEastAsia" w:hAnsi="Calibri" w:cstheme="minorBidi"/>
          <w:color w:val="000000" w:themeColor="text1"/>
          <w:kern w:val="24"/>
        </w:rPr>
        <w:t>ed</w:t>
      </w:r>
      <w:r w:rsidR="009D1817" w:rsidRPr="00B73023"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="009D1817" w:rsidRPr="005D6E2B">
        <w:rPr>
          <w:rFonts w:asciiTheme="minorHAnsi" w:eastAsiaTheme="minorEastAsia" w:hAnsi="Calibri" w:cstheme="minorBidi"/>
          <w:color w:val="000000" w:themeColor="text1"/>
          <w:kern w:val="24"/>
        </w:rPr>
        <w:t xml:space="preserve">for </w:t>
      </w:r>
      <w:r w:rsidR="00DC0886" w:rsidRPr="00C20BE7">
        <w:rPr>
          <w:rFonts w:asciiTheme="minorHAnsi" w:eastAsiaTheme="minorEastAsia" w:hAnsi="Calibri" w:cstheme="minorBidi"/>
          <w:color w:val="000000" w:themeColor="text1"/>
          <w:kern w:val="24"/>
        </w:rPr>
        <w:t>3</w:t>
      </w:r>
      <w:r w:rsidR="0086225F" w:rsidRPr="00C20BE7">
        <w:rPr>
          <w:rFonts w:asciiTheme="minorHAnsi" w:eastAsiaTheme="minorEastAsia" w:hAnsi="Calibri" w:cstheme="minorBidi"/>
          <w:color w:val="000000" w:themeColor="text1"/>
          <w:kern w:val="24"/>
        </w:rPr>
        <w:t>8</w:t>
      </w:r>
      <w:r w:rsidR="00DC0886">
        <w:rPr>
          <w:rFonts w:asciiTheme="minorHAnsi" w:eastAsiaTheme="minorEastAsia" w:hAnsi="Calibri" w:cstheme="minorBidi"/>
          <w:color w:val="000000" w:themeColor="text1"/>
          <w:kern w:val="24"/>
        </w:rPr>
        <w:t xml:space="preserve"> per cent </w:t>
      </w:r>
      <w:r w:rsidR="009F6F94">
        <w:rPr>
          <w:rFonts w:asciiTheme="minorHAnsi" w:eastAsiaTheme="minorEastAsia" w:hAnsi="Calibri" w:cstheme="minorBidi"/>
          <w:color w:val="000000" w:themeColor="text1"/>
          <w:kern w:val="24"/>
        </w:rPr>
        <w:t xml:space="preserve">of </w:t>
      </w:r>
      <w:r w:rsidR="009D1817" w:rsidRPr="00B73023">
        <w:rPr>
          <w:rFonts w:asciiTheme="minorHAnsi" w:eastAsiaTheme="minorEastAsia" w:hAnsi="Calibri" w:cstheme="minorBidi"/>
          <w:color w:val="000000" w:themeColor="text1"/>
          <w:kern w:val="24"/>
        </w:rPr>
        <w:t>college system revenue</w:t>
      </w:r>
      <w:r w:rsidR="00B631AB">
        <w:rPr>
          <w:rFonts w:asciiTheme="minorHAnsi" w:eastAsiaTheme="minorEastAsia" w:hAnsi="Calibri" w:cstheme="minorBidi"/>
          <w:color w:val="000000" w:themeColor="text1"/>
          <w:kern w:val="24"/>
        </w:rPr>
        <w:t>s</w:t>
      </w:r>
      <w:r w:rsidR="009D1817" w:rsidRPr="00B73023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</w:p>
    <w:p w14:paraId="7EF5A31A" w14:textId="77777777" w:rsidR="00716102" w:rsidRPr="00B73023" w:rsidRDefault="00716102" w:rsidP="00451A76">
      <w:pPr>
        <w:pStyle w:val="ListParagraph"/>
        <w:spacing w:after="480"/>
        <w:ind w:left="360" w:hanging="360"/>
      </w:pPr>
    </w:p>
    <w:p w14:paraId="307F189A" w14:textId="77777777" w:rsidR="004E4DC1" w:rsidRPr="009F6F94" w:rsidRDefault="000A2194" w:rsidP="00C06A45">
      <w:pPr>
        <w:pStyle w:val="ListParagraph"/>
        <w:numPr>
          <w:ilvl w:val="0"/>
          <w:numId w:val="10"/>
        </w:numPr>
        <w:spacing w:after="480"/>
        <w:rPr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>Revenue from d</w:t>
      </w:r>
      <w:r w:rsidR="00F83121" w:rsidRPr="00D154EB">
        <w:rPr>
          <w:rFonts w:asciiTheme="minorHAnsi" w:eastAsiaTheme="minorEastAsia" w:hAnsi="Calibri" w:cstheme="minorBidi"/>
          <w:color w:val="000000" w:themeColor="text1"/>
          <w:kern w:val="24"/>
        </w:rPr>
        <w:t xml:space="preserve">omestic and international tuition fees </w:t>
      </w:r>
      <w:r w:rsidR="00AE5FEF">
        <w:rPr>
          <w:rFonts w:asciiTheme="minorHAnsi" w:eastAsiaTheme="minorEastAsia" w:hAnsi="Calibri" w:cstheme="minorBidi"/>
          <w:color w:val="000000" w:themeColor="text1"/>
          <w:kern w:val="24"/>
        </w:rPr>
        <w:t xml:space="preserve">as a proportion of total system revenue is the highest, relative to </w:t>
      </w:r>
      <w:r w:rsidR="00F83121" w:rsidRPr="00D154EB">
        <w:rPr>
          <w:rFonts w:asciiTheme="minorHAnsi" w:eastAsiaTheme="minorEastAsia" w:hAnsi="Calibri" w:cstheme="minorBidi"/>
          <w:color w:val="000000" w:themeColor="text1"/>
          <w:kern w:val="24"/>
        </w:rPr>
        <w:t>revenue from grants</w:t>
      </w:r>
      <w:r w:rsidR="00AE5FEF">
        <w:rPr>
          <w:rFonts w:asciiTheme="minorHAnsi" w:eastAsiaTheme="minorEastAsia" w:hAnsi="Calibri" w:cstheme="minorBidi"/>
          <w:color w:val="000000" w:themeColor="text1"/>
          <w:kern w:val="24"/>
        </w:rPr>
        <w:t>, ancillary fees and other revenue</w:t>
      </w:r>
      <w:r w:rsidR="00F83121" w:rsidRPr="00D154EB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  <w:r w:rsidR="004E4DC1" w:rsidRPr="009F6F94">
        <w:rPr>
          <w:sz w:val="28"/>
          <w:szCs w:val="28"/>
        </w:rPr>
        <w:br w:type="page"/>
      </w:r>
    </w:p>
    <w:p w14:paraId="16DFA50A" w14:textId="77777777" w:rsidR="001F14FB" w:rsidRPr="00A41A24" w:rsidRDefault="001F14FB" w:rsidP="009F4D3D">
      <w:pPr>
        <w:pStyle w:val="Heading2"/>
        <w:numPr>
          <w:ilvl w:val="0"/>
          <w:numId w:val="0"/>
        </w:numPr>
        <w:ind w:left="540" w:hanging="540"/>
        <w:rPr>
          <w:color w:val="FF0000"/>
          <w:sz w:val="28"/>
          <w:szCs w:val="28"/>
        </w:rPr>
      </w:pPr>
      <w:bookmarkStart w:id="3" w:name="_Hlk66262933"/>
      <w:r>
        <w:lastRenderedPageBreak/>
        <w:t>2.</w:t>
      </w:r>
      <w:r w:rsidR="00D76E48">
        <w:t>2</w:t>
      </w:r>
      <w:r w:rsidR="00FA7313">
        <w:tab/>
      </w:r>
      <w:bookmarkStart w:id="4" w:name="_Toc8744361"/>
      <w:r>
        <w:t xml:space="preserve">College system </w:t>
      </w:r>
      <w:r w:rsidR="00D76E48">
        <w:t>expenses</w:t>
      </w:r>
      <w:r w:rsidR="0022080C" w:rsidRPr="00184D1F">
        <w:t xml:space="preserve">, </w:t>
      </w:r>
      <w:r w:rsidR="0022080C" w:rsidRPr="00C20BE7">
        <w:t>20</w:t>
      </w:r>
      <w:r w:rsidR="0086225F" w:rsidRPr="00C20BE7">
        <w:t>20</w:t>
      </w:r>
      <w:r w:rsidR="0022080C" w:rsidRPr="00C20BE7">
        <w:t>-</w:t>
      </w:r>
      <w:r w:rsidR="00053585" w:rsidRPr="00C20BE7">
        <w:t>2</w:t>
      </w:r>
      <w:bookmarkEnd w:id="4"/>
      <w:r w:rsidR="0086225F" w:rsidRPr="00C20BE7">
        <w:t>1</w:t>
      </w:r>
      <w:r w:rsidR="00A41A24">
        <w:t xml:space="preserve"> </w:t>
      </w:r>
      <w:bookmarkEnd w:id="3"/>
    </w:p>
    <w:p w14:paraId="1CCB22FD" w14:textId="77777777" w:rsidR="003B1A0B" w:rsidRDefault="003A435A" w:rsidP="00F115E8">
      <w:pPr>
        <w:spacing w:after="480"/>
        <w:rPr>
          <w:noProof/>
        </w:rPr>
      </w:pPr>
      <w:r>
        <w:rPr>
          <w:noProof/>
        </w:rPr>
        <w:drawing>
          <wp:inline distT="0" distB="0" distL="0" distR="0" wp14:anchorId="6957C26E" wp14:editId="3DFDF70B">
            <wp:extent cx="6309360" cy="4105910"/>
            <wp:effectExtent l="0" t="0" r="15240" b="889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3A5780" w:rsidRPr="003F277F" w14:paraId="1CFDE747" w14:textId="77777777" w:rsidTr="002C6F98">
        <w:tc>
          <w:tcPr>
            <w:tcW w:w="7915" w:type="dxa"/>
          </w:tcPr>
          <w:p w14:paraId="3809F9C9" w14:textId="77777777" w:rsidR="003A5780" w:rsidRDefault="003A5780" w:rsidP="002C6F98">
            <w:pPr>
              <w:pStyle w:val="NoSpacing"/>
              <w:rPr>
                <w:color w:val="auto"/>
                <w:sz w:val="18"/>
              </w:rPr>
            </w:pPr>
            <w:bookmarkStart w:id="5" w:name="_Hlk67028395"/>
            <w:r w:rsidRPr="003A5780">
              <w:rPr>
                <w:color w:val="auto"/>
                <w:sz w:val="18"/>
              </w:rPr>
              <w:t>*Includes amortization expense.</w:t>
            </w:r>
          </w:p>
          <w:p w14:paraId="71C05E7F" w14:textId="77777777" w:rsidR="003A5780" w:rsidRPr="00B73023" w:rsidRDefault="003A5780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 xml:space="preserve">Source: </w:t>
            </w:r>
            <w:r w:rsidRPr="00B73023">
              <w:rPr>
                <w:color w:val="auto"/>
                <w:sz w:val="18"/>
              </w:rPr>
              <w:t>Ontario Ministry of Colleges and Universities, CFIS.</w:t>
            </w:r>
          </w:p>
          <w:p w14:paraId="7BF61D1A" w14:textId="77777777" w:rsidR="003A5780" w:rsidRPr="003F277F" w:rsidRDefault="003A5780" w:rsidP="002C6F98">
            <w:pPr>
              <w:pStyle w:val="NoSpacing"/>
              <w:rPr>
                <w:color w:val="auto"/>
                <w:sz w:val="18"/>
              </w:rPr>
            </w:pPr>
            <w:r w:rsidRPr="00B73023"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  <w:vAlign w:val="center"/>
          </w:tcPr>
          <w:p w14:paraId="2BC76F19" w14:textId="77777777" w:rsidR="003A5780" w:rsidRPr="003F277F" w:rsidRDefault="003A5780" w:rsidP="002C6F9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11C2ECE9" wp14:editId="7E07570B">
                  <wp:extent cx="987544" cy="438150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"/>
    </w:tbl>
    <w:p w14:paraId="539E566C" w14:textId="77777777" w:rsidR="003A5780" w:rsidRPr="003A5780" w:rsidRDefault="003A5780" w:rsidP="008652D2">
      <w:pPr>
        <w:spacing w:after="480"/>
        <w:rPr>
          <w:b/>
        </w:rPr>
      </w:pPr>
    </w:p>
    <w:p w14:paraId="7C665FF2" w14:textId="77777777" w:rsidR="000E396D" w:rsidRPr="001C748D" w:rsidRDefault="001C748D" w:rsidP="001C748D">
      <w:pPr>
        <w:numPr>
          <w:ilvl w:val="0"/>
          <w:numId w:val="14"/>
        </w:numPr>
        <w:spacing w:afterLines="0"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93101A" w:rsidRPr="001C748D">
        <w:rPr>
          <w:sz w:val="24"/>
          <w:szCs w:val="24"/>
        </w:rPr>
        <w:t>ollege system expense</w:t>
      </w:r>
      <w:r w:rsidR="003C2809">
        <w:rPr>
          <w:sz w:val="24"/>
          <w:szCs w:val="24"/>
        </w:rPr>
        <w:t>s</w:t>
      </w:r>
      <w:r w:rsidR="0093101A" w:rsidRPr="001C748D">
        <w:rPr>
          <w:sz w:val="24"/>
          <w:szCs w:val="24"/>
        </w:rPr>
        <w:t xml:space="preserve"> include items such as </w:t>
      </w:r>
      <w:r w:rsidR="006D3264" w:rsidRPr="001C748D">
        <w:rPr>
          <w:sz w:val="24"/>
          <w:szCs w:val="24"/>
        </w:rPr>
        <w:t>amortization expense</w:t>
      </w:r>
      <w:r w:rsidR="00FB0321">
        <w:rPr>
          <w:sz w:val="24"/>
          <w:szCs w:val="24"/>
        </w:rPr>
        <w:t>s</w:t>
      </w:r>
      <w:r w:rsidR="006D3264" w:rsidRPr="001C748D">
        <w:rPr>
          <w:sz w:val="24"/>
          <w:szCs w:val="24"/>
        </w:rPr>
        <w:t xml:space="preserve">, </w:t>
      </w:r>
      <w:r w:rsidR="0093101A" w:rsidRPr="001C748D">
        <w:rPr>
          <w:sz w:val="24"/>
          <w:szCs w:val="24"/>
        </w:rPr>
        <w:t xml:space="preserve">contract services, scholarships and </w:t>
      </w:r>
      <w:r w:rsidR="006D3264" w:rsidRPr="001C748D">
        <w:rPr>
          <w:sz w:val="24"/>
          <w:szCs w:val="24"/>
        </w:rPr>
        <w:t>student</w:t>
      </w:r>
      <w:r w:rsidR="00944D5F" w:rsidRPr="001C748D">
        <w:rPr>
          <w:sz w:val="24"/>
          <w:szCs w:val="24"/>
        </w:rPr>
        <w:t xml:space="preserve"> </w:t>
      </w:r>
      <w:r w:rsidR="006D3264" w:rsidRPr="001C748D">
        <w:rPr>
          <w:sz w:val="24"/>
          <w:szCs w:val="24"/>
        </w:rPr>
        <w:t xml:space="preserve">assistance from </w:t>
      </w:r>
      <w:r w:rsidR="0093101A" w:rsidRPr="001C748D">
        <w:rPr>
          <w:sz w:val="24"/>
          <w:szCs w:val="24"/>
        </w:rPr>
        <w:t>the tuition set</w:t>
      </w:r>
      <w:r w:rsidR="00D31402" w:rsidRPr="001C748D">
        <w:rPr>
          <w:sz w:val="24"/>
          <w:szCs w:val="24"/>
        </w:rPr>
        <w:t>-</w:t>
      </w:r>
      <w:r w:rsidR="0093101A" w:rsidRPr="001C748D">
        <w:rPr>
          <w:sz w:val="24"/>
          <w:szCs w:val="24"/>
        </w:rPr>
        <w:t>aside.</w:t>
      </w:r>
    </w:p>
    <w:p w14:paraId="7E7BCAA2" w14:textId="77777777" w:rsidR="00D41F10" w:rsidRDefault="00D41F10" w:rsidP="00D41F10">
      <w:pPr>
        <w:spacing w:afterLines="0" w:after="0"/>
        <w:ind w:left="360"/>
        <w:rPr>
          <w:sz w:val="24"/>
          <w:szCs w:val="24"/>
        </w:rPr>
      </w:pPr>
    </w:p>
    <w:p w14:paraId="6E19B5A4" w14:textId="56A652CD" w:rsidR="00947D9C" w:rsidRDefault="0093101A" w:rsidP="00D41F10">
      <w:pPr>
        <w:numPr>
          <w:ilvl w:val="0"/>
          <w:numId w:val="14"/>
        </w:numPr>
        <w:spacing w:afterLines="0" w:after="0"/>
        <w:rPr>
          <w:sz w:val="24"/>
          <w:szCs w:val="24"/>
        </w:rPr>
      </w:pPr>
      <w:r w:rsidRPr="004E4DC1">
        <w:rPr>
          <w:sz w:val="24"/>
          <w:szCs w:val="24"/>
        </w:rPr>
        <w:t xml:space="preserve">Like </w:t>
      </w:r>
      <w:r w:rsidR="00E04556">
        <w:rPr>
          <w:sz w:val="24"/>
          <w:szCs w:val="24"/>
        </w:rPr>
        <w:t>most</w:t>
      </w:r>
      <w:r w:rsidR="00E04556" w:rsidRPr="004E4DC1">
        <w:rPr>
          <w:sz w:val="24"/>
          <w:szCs w:val="24"/>
        </w:rPr>
        <w:t xml:space="preserve"> </w:t>
      </w:r>
      <w:r w:rsidRPr="004E4DC1">
        <w:rPr>
          <w:sz w:val="24"/>
          <w:szCs w:val="24"/>
        </w:rPr>
        <w:t xml:space="preserve">organizations in both the public and private sectors, compensation costs – salaries and benefits </w:t>
      </w:r>
      <w:r w:rsidR="00F858B8">
        <w:rPr>
          <w:sz w:val="24"/>
          <w:szCs w:val="24"/>
        </w:rPr>
        <w:t xml:space="preserve">together </w:t>
      </w:r>
      <w:r w:rsidRPr="004E4DC1">
        <w:rPr>
          <w:sz w:val="24"/>
          <w:szCs w:val="24"/>
        </w:rPr>
        <w:t>– are the largest expense item for colleges.</w:t>
      </w:r>
    </w:p>
    <w:p w14:paraId="6B5A3A1B" w14:textId="77777777" w:rsidR="00947D9C" w:rsidRDefault="00947D9C">
      <w:pPr>
        <w:spacing w:after="48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73FC71" w14:textId="77777777" w:rsidR="007364D6" w:rsidRDefault="007364D6" w:rsidP="009F4D3D">
      <w:pPr>
        <w:pStyle w:val="Heading2"/>
        <w:numPr>
          <w:ilvl w:val="0"/>
          <w:numId w:val="0"/>
        </w:numPr>
        <w:ind w:left="540" w:hanging="540"/>
      </w:pPr>
      <w:r>
        <w:lastRenderedPageBreak/>
        <w:t>2.</w:t>
      </w:r>
      <w:r w:rsidR="00BE777A">
        <w:t>3</w:t>
      </w:r>
      <w:r>
        <w:tab/>
      </w:r>
      <w:r w:rsidR="0065299C">
        <w:t>Accumulated surplus</w:t>
      </w:r>
      <w:r w:rsidR="00A52FA3">
        <w:t xml:space="preserve">, Ontario colleges </w:t>
      </w:r>
      <w:r w:rsidR="00A52FA3" w:rsidRPr="00C20BE7">
        <w:t>20</w:t>
      </w:r>
      <w:r w:rsidR="00AD1083" w:rsidRPr="00C20BE7">
        <w:t>20</w:t>
      </w:r>
      <w:r w:rsidR="00A52FA3" w:rsidRPr="00C20BE7">
        <w:t>-2</w:t>
      </w:r>
      <w:r w:rsidR="00AD1083" w:rsidRPr="00C20BE7">
        <w:t>1</w:t>
      </w:r>
    </w:p>
    <w:p w14:paraId="1FA864C7" w14:textId="77777777" w:rsidR="00312C3C" w:rsidRDefault="00AD1083" w:rsidP="006D6053">
      <w:pPr>
        <w:spacing w:after="480"/>
        <w:rPr>
          <w:noProof/>
        </w:rPr>
      </w:pPr>
      <w:r>
        <w:rPr>
          <w:noProof/>
        </w:rPr>
        <w:drawing>
          <wp:inline distT="0" distB="0" distL="0" distR="0" wp14:anchorId="7AA34E3C" wp14:editId="7BDC4EB1">
            <wp:extent cx="6309360" cy="3519805"/>
            <wp:effectExtent l="0" t="0" r="15240" b="444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B3ACF978-8369-4E6F-8681-5DA5CD8F45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6D6053" w:rsidRPr="003F277F" w14:paraId="5CD23B9E" w14:textId="77777777" w:rsidTr="00C06A45">
        <w:tc>
          <w:tcPr>
            <w:tcW w:w="7915" w:type="dxa"/>
          </w:tcPr>
          <w:p w14:paraId="1A2EE529" w14:textId="77777777" w:rsidR="006D6053" w:rsidRDefault="00E7356F" w:rsidP="00C06A45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 xml:space="preserve">Note: </w:t>
            </w:r>
            <w:r w:rsidR="00D17FA8">
              <w:rPr>
                <w:color w:val="auto"/>
                <w:sz w:val="18"/>
              </w:rPr>
              <w:t xml:space="preserve">As </w:t>
            </w:r>
            <w:r w:rsidR="00E220CB">
              <w:rPr>
                <w:color w:val="auto"/>
                <w:sz w:val="18"/>
              </w:rPr>
              <w:t>of</w:t>
            </w:r>
            <w:r w:rsidR="00D17FA8">
              <w:rPr>
                <w:color w:val="auto"/>
                <w:sz w:val="18"/>
              </w:rPr>
              <w:t xml:space="preserve"> March 202</w:t>
            </w:r>
            <w:r w:rsidR="00AD1083">
              <w:rPr>
                <w:color w:val="auto"/>
                <w:sz w:val="18"/>
              </w:rPr>
              <w:t>1</w:t>
            </w:r>
            <w:r w:rsidR="00D17FA8">
              <w:rPr>
                <w:color w:val="auto"/>
                <w:sz w:val="18"/>
              </w:rPr>
              <w:t xml:space="preserve">. </w:t>
            </w:r>
          </w:p>
          <w:p w14:paraId="141A1895" w14:textId="77777777" w:rsidR="006D6053" w:rsidRPr="00B73023" w:rsidRDefault="006D6053" w:rsidP="00C06A45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 xml:space="preserve">Source: </w:t>
            </w:r>
            <w:r w:rsidRPr="00B73023">
              <w:rPr>
                <w:color w:val="auto"/>
                <w:sz w:val="18"/>
              </w:rPr>
              <w:t>Ontario Ministry of Colleges and Universities, CFIS.</w:t>
            </w:r>
          </w:p>
          <w:p w14:paraId="482DD8EE" w14:textId="77777777" w:rsidR="006D6053" w:rsidRPr="003F277F" w:rsidRDefault="006D6053" w:rsidP="00C06A45">
            <w:pPr>
              <w:pStyle w:val="NoSpacing"/>
              <w:rPr>
                <w:color w:val="auto"/>
                <w:sz w:val="18"/>
              </w:rPr>
            </w:pPr>
            <w:r w:rsidRPr="00B73023"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  <w:vAlign w:val="center"/>
          </w:tcPr>
          <w:p w14:paraId="21E80345" w14:textId="77777777" w:rsidR="006D6053" w:rsidRPr="003F277F" w:rsidRDefault="006D6053" w:rsidP="00C06A45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3F113DD7" wp14:editId="137E26A4">
                  <wp:extent cx="987544" cy="438150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5F62B" w14:textId="77777777" w:rsidR="00017366" w:rsidRDefault="00017366" w:rsidP="00017366">
      <w:pPr>
        <w:pStyle w:val="ListParagraph"/>
        <w:ind w:left="360"/>
        <w:rPr>
          <w:rFonts w:asciiTheme="minorHAnsi" w:hAnsiTheme="minorHAnsi" w:cstheme="minorHAnsi"/>
          <w:bCs/>
        </w:rPr>
      </w:pPr>
    </w:p>
    <w:p w14:paraId="7F0173F5" w14:textId="77777777" w:rsidR="00B8080E" w:rsidRPr="00017366" w:rsidRDefault="00B8080E" w:rsidP="00017366">
      <w:pPr>
        <w:pStyle w:val="ListParagraph"/>
        <w:ind w:left="360"/>
        <w:rPr>
          <w:rFonts w:asciiTheme="minorHAnsi" w:hAnsiTheme="minorHAnsi" w:cstheme="minorHAnsi"/>
          <w:bCs/>
        </w:rPr>
      </w:pPr>
    </w:p>
    <w:p w14:paraId="75CA81E0" w14:textId="77777777" w:rsidR="00017366" w:rsidRPr="00371E43" w:rsidRDefault="00371E43" w:rsidP="00C06A45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Cs/>
          <w:u w:val="single"/>
        </w:rPr>
      </w:pPr>
      <w:r w:rsidRPr="00371E43">
        <w:rPr>
          <w:rFonts w:asciiTheme="minorHAnsi" w:hAnsiTheme="minorHAnsi" w:cstheme="minorHAnsi"/>
        </w:rPr>
        <w:t xml:space="preserve">As of March </w:t>
      </w:r>
      <w:r w:rsidRPr="00C20BE7">
        <w:rPr>
          <w:rFonts w:asciiTheme="minorHAnsi" w:hAnsiTheme="minorHAnsi" w:cstheme="minorHAnsi"/>
        </w:rPr>
        <w:t>202</w:t>
      </w:r>
      <w:r w:rsidR="00AD1083" w:rsidRPr="00C20BE7">
        <w:rPr>
          <w:rFonts w:asciiTheme="minorHAnsi" w:hAnsiTheme="minorHAnsi" w:cstheme="minorHAnsi"/>
        </w:rPr>
        <w:t>1</w:t>
      </w:r>
      <w:r w:rsidRPr="00184D1F">
        <w:rPr>
          <w:rFonts w:asciiTheme="minorHAnsi" w:hAnsiTheme="minorHAnsi" w:cstheme="minorHAnsi"/>
        </w:rPr>
        <w:t>,</w:t>
      </w:r>
      <w:r w:rsidRPr="00371E43">
        <w:rPr>
          <w:rFonts w:asciiTheme="minorHAnsi" w:hAnsiTheme="minorHAnsi" w:cstheme="minorHAnsi"/>
        </w:rPr>
        <w:t xml:space="preserve"> the college system had an </w:t>
      </w:r>
      <w:r w:rsidR="009E6592" w:rsidRPr="00371E43">
        <w:rPr>
          <w:rFonts w:asciiTheme="minorHAnsi" w:hAnsiTheme="minorHAnsi" w:cstheme="minorHAnsi"/>
        </w:rPr>
        <w:t>accumulated surplus</w:t>
      </w:r>
      <w:r w:rsidR="009350F5" w:rsidRPr="00371E43">
        <w:rPr>
          <w:rFonts w:asciiTheme="minorHAnsi" w:hAnsiTheme="minorHAnsi" w:cstheme="minorHAnsi"/>
        </w:rPr>
        <w:t xml:space="preserve"> </w:t>
      </w:r>
      <w:r w:rsidR="009350F5" w:rsidRPr="00184D1F">
        <w:rPr>
          <w:rFonts w:asciiTheme="minorHAnsi" w:hAnsiTheme="minorHAnsi" w:cstheme="minorHAnsi"/>
        </w:rPr>
        <w:t>o</w:t>
      </w:r>
      <w:r w:rsidRPr="00184D1F">
        <w:rPr>
          <w:rFonts w:asciiTheme="minorHAnsi" w:hAnsiTheme="minorHAnsi" w:cstheme="minorHAnsi"/>
        </w:rPr>
        <w:t xml:space="preserve">f </w:t>
      </w:r>
      <w:r w:rsidRPr="00C20BE7">
        <w:rPr>
          <w:rFonts w:asciiTheme="minorHAnsi" w:hAnsiTheme="minorHAnsi" w:cstheme="minorHAnsi"/>
        </w:rPr>
        <w:t>$</w:t>
      </w:r>
      <w:r w:rsidR="00AD1083" w:rsidRPr="00C20BE7">
        <w:rPr>
          <w:rFonts w:asciiTheme="minorHAnsi" w:hAnsiTheme="minorHAnsi" w:cstheme="minorHAnsi"/>
        </w:rPr>
        <w:t>3.1</w:t>
      </w:r>
      <w:r w:rsidRPr="00C20BE7">
        <w:rPr>
          <w:rFonts w:asciiTheme="minorHAnsi" w:hAnsiTheme="minorHAnsi" w:cstheme="minorHAnsi"/>
        </w:rPr>
        <w:t xml:space="preserve"> billion</w:t>
      </w:r>
      <w:r w:rsidRPr="00371E43">
        <w:rPr>
          <w:rFonts w:asciiTheme="minorHAnsi" w:hAnsiTheme="minorHAnsi" w:cstheme="minorHAnsi"/>
        </w:rPr>
        <w:t xml:space="preserve">. </w:t>
      </w:r>
      <w:r w:rsidR="0047739A" w:rsidRPr="00371E43">
        <w:rPr>
          <w:rFonts w:asciiTheme="minorHAnsi" w:hAnsiTheme="minorHAnsi" w:cstheme="minorHAnsi"/>
        </w:rPr>
        <w:t>Two-thirds of th</w:t>
      </w:r>
      <w:r w:rsidR="00E7356F">
        <w:rPr>
          <w:rFonts w:asciiTheme="minorHAnsi" w:hAnsiTheme="minorHAnsi" w:cstheme="minorHAnsi"/>
        </w:rPr>
        <w:t xml:space="preserve">is </w:t>
      </w:r>
      <w:r w:rsidR="0047739A" w:rsidRPr="00371E43">
        <w:rPr>
          <w:rFonts w:asciiTheme="minorHAnsi" w:hAnsiTheme="minorHAnsi" w:cstheme="minorHAnsi"/>
        </w:rPr>
        <w:t>surplus</w:t>
      </w:r>
      <w:r w:rsidR="000641DD">
        <w:rPr>
          <w:rFonts w:asciiTheme="minorHAnsi" w:hAnsiTheme="minorHAnsi" w:cstheme="minorHAnsi"/>
        </w:rPr>
        <w:t xml:space="preserve"> – </w:t>
      </w:r>
      <w:r w:rsidR="0047739A" w:rsidRPr="00371E43">
        <w:rPr>
          <w:rFonts w:asciiTheme="minorHAnsi" w:hAnsiTheme="minorHAnsi" w:cstheme="minorHAnsi"/>
        </w:rPr>
        <w:t xml:space="preserve">$1.9 </w:t>
      </w:r>
      <w:r w:rsidR="009E6592" w:rsidRPr="00371E43">
        <w:rPr>
          <w:rFonts w:asciiTheme="minorHAnsi" w:hAnsiTheme="minorHAnsi" w:cstheme="minorHAnsi"/>
        </w:rPr>
        <w:t>billion</w:t>
      </w:r>
      <w:r w:rsidR="0047739A" w:rsidRPr="00371E43">
        <w:rPr>
          <w:rFonts w:asciiTheme="minorHAnsi" w:hAnsiTheme="minorHAnsi" w:cstheme="minorHAnsi"/>
        </w:rPr>
        <w:t xml:space="preserve"> – has been </w:t>
      </w:r>
      <w:r w:rsidR="009E6592" w:rsidRPr="00371E43">
        <w:rPr>
          <w:rFonts w:asciiTheme="minorHAnsi" w:hAnsiTheme="minorHAnsi" w:cstheme="minorHAnsi"/>
        </w:rPr>
        <w:t>invested in capital assets</w:t>
      </w:r>
      <w:r w:rsidR="00BF7656">
        <w:rPr>
          <w:rFonts w:asciiTheme="minorHAnsi" w:hAnsiTheme="minorHAnsi" w:cstheme="minorHAnsi"/>
        </w:rPr>
        <w:t>.</w:t>
      </w:r>
      <w:r w:rsidR="00A2432A">
        <w:rPr>
          <w:rFonts w:asciiTheme="minorHAnsi" w:hAnsiTheme="minorHAnsi" w:cstheme="minorHAnsi"/>
        </w:rPr>
        <w:t xml:space="preserve"> </w:t>
      </w:r>
      <w:r w:rsidR="00BF7656">
        <w:rPr>
          <w:rFonts w:asciiTheme="minorHAnsi" w:hAnsiTheme="minorHAnsi" w:cstheme="minorHAnsi"/>
        </w:rPr>
        <w:t xml:space="preserve">The funds have been used for </w:t>
      </w:r>
      <w:r w:rsidR="009E6592" w:rsidRPr="00371E43">
        <w:rPr>
          <w:rFonts w:asciiTheme="minorHAnsi" w:hAnsiTheme="minorHAnsi" w:cstheme="minorHAnsi"/>
        </w:rPr>
        <w:t xml:space="preserve">major building projects and </w:t>
      </w:r>
      <w:r w:rsidR="00D17FA8">
        <w:rPr>
          <w:rFonts w:asciiTheme="minorHAnsi" w:hAnsiTheme="minorHAnsi" w:cstheme="minorHAnsi"/>
        </w:rPr>
        <w:t xml:space="preserve">to purchase </w:t>
      </w:r>
      <w:r w:rsidR="009E6592" w:rsidRPr="00371E43">
        <w:rPr>
          <w:rFonts w:asciiTheme="minorHAnsi" w:hAnsiTheme="minorHAnsi" w:cstheme="minorHAnsi"/>
        </w:rPr>
        <w:t>major assets such as lab equipment</w:t>
      </w:r>
      <w:r w:rsidR="00E7356F">
        <w:rPr>
          <w:rFonts w:asciiTheme="minorHAnsi" w:hAnsiTheme="minorHAnsi" w:cstheme="minorHAnsi"/>
        </w:rPr>
        <w:t xml:space="preserve">.  </w:t>
      </w:r>
    </w:p>
    <w:p w14:paraId="74E56296" w14:textId="77777777" w:rsidR="00017366" w:rsidRPr="00017366" w:rsidRDefault="00017366" w:rsidP="00017366">
      <w:pPr>
        <w:pStyle w:val="ListParagraph"/>
        <w:rPr>
          <w:rFonts w:asciiTheme="minorHAnsi" w:hAnsiTheme="minorHAnsi" w:cstheme="minorHAnsi"/>
          <w:bCs/>
        </w:rPr>
      </w:pPr>
    </w:p>
    <w:p w14:paraId="1F040A35" w14:textId="77777777" w:rsidR="00B8080E" w:rsidRDefault="0047739A" w:rsidP="00C06A45">
      <w:pPr>
        <w:pStyle w:val="ListParagraph"/>
        <w:numPr>
          <w:ilvl w:val="0"/>
          <w:numId w:val="43"/>
        </w:numPr>
        <w:spacing w:after="480"/>
        <w:rPr>
          <w:rFonts w:asciiTheme="minorHAnsi" w:hAnsiTheme="minorHAnsi" w:cstheme="minorHAnsi"/>
        </w:rPr>
      </w:pPr>
      <w:r w:rsidRPr="0047739A">
        <w:rPr>
          <w:rFonts w:asciiTheme="minorHAnsi" w:hAnsiTheme="minorHAnsi" w:cstheme="minorHAnsi"/>
          <w:bCs/>
        </w:rPr>
        <w:t xml:space="preserve">One-third </w:t>
      </w:r>
      <w:r w:rsidR="00B8080E">
        <w:rPr>
          <w:rFonts w:asciiTheme="minorHAnsi" w:hAnsiTheme="minorHAnsi" w:cstheme="minorHAnsi"/>
          <w:bCs/>
        </w:rPr>
        <w:t>–</w:t>
      </w:r>
      <w:r w:rsidRPr="0047739A">
        <w:rPr>
          <w:rFonts w:asciiTheme="minorHAnsi" w:hAnsiTheme="minorHAnsi" w:cstheme="minorHAnsi"/>
          <w:bCs/>
        </w:rPr>
        <w:t xml:space="preserve"> </w:t>
      </w:r>
      <w:r w:rsidR="009E6592" w:rsidRPr="0047739A">
        <w:rPr>
          <w:rFonts w:asciiTheme="minorHAnsi" w:hAnsiTheme="minorHAnsi" w:cstheme="minorHAnsi"/>
          <w:bCs/>
        </w:rPr>
        <w:t>$</w:t>
      </w:r>
      <w:r w:rsidR="00AD1083">
        <w:rPr>
          <w:rFonts w:asciiTheme="minorHAnsi" w:hAnsiTheme="minorHAnsi" w:cstheme="minorHAnsi"/>
          <w:bCs/>
        </w:rPr>
        <w:t>1.1 billion</w:t>
      </w:r>
      <w:r w:rsidR="009E6592" w:rsidRPr="0047739A">
        <w:rPr>
          <w:rFonts w:asciiTheme="minorHAnsi" w:hAnsiTheme="minorHAnsi" w:cstheme="minorHAnsi"/>
          <w:bCs/>
        </w:rPr>
        <w:t xml:space="preserve"> </w:t>
      </w:r>
      <w:r w:rsidR="00B8080E">
        <w:rPr>
          <w:rFonts w:asciiTheme="minorHAnsi" w:hAnsiTheme="minorHAnsi" w:cstheme="minorHAnsi"/>
          <w:bCs/>
        </w:rPr>
        <w:t>–</w:t>
      </w:r>
      <w:r w:rsidRPr="0047739A">
        <w:rPr>
          <w:rFonts w:asciiTheme="minorHAnsi" w:hAnsiTheme="minorHAnsi" w:cstheme="minorHAnsi"/>
          <w:bCs/>
        </w:rPr>
        <w:t xml:space="preserve"> f</w:t>
      </w:r>
      <w:r w:rsidR="009E6592" w:rsidRPr="0047739A">
        <w:rPr>
          <w:rFonts w:asciiTheme="minorHAnsi" w:hAnsiTheme="minorHAnsi" w:cstheme="minorHAnsi"/>
          <w:bCs/>
        </w:rPr>
        <w:t xml:space="preserve">alls into the unrestricted and internally restricted net assets category.  </w:t>
      </w:r>
      <w:r w:rsidRPr="0047739A">
        <w:rPr>
          <w:rFonts w:asciiTheme="minorHAnsi" w:hAnsiTheme="minorHAnsi" w:cstheme="minorHAnsi"/>
          <w:bCs/>
        </w:rPr>
        <w:t>Net assets in this category a</w:t>
      </w:r>
      <w:r w:rsidRPr="0047739A">
        <w:rPr>
          <w:rFonts w:asciiTheme="minorHAnsi" w:hAnsiTheme="minorHAnsi" w:cstheme="minorHAnsi"/>
        </w:rPr>
        <w:t>re used for a variety of purposes and future needs</w:t>
      </w:r>
      <w:r w:rsidR="00A2432A">
        <w:rPr>
          <w:rFonts w:asciiTheme="minorHAnsi" w:hAnsiTheme="minorHAnsi" w:cstheme="minorHAnsi"/>
        </w:rPr>
        <w:t xml:space="preserve"> that include</w:t>
      </w:r>
      <w:r w:rsidR="00B8080E">
        <w:rPr>
          <w:rFonts w:asciiTheme="minorHAnsi" w:hAnsiTheme="minorHAnsi" w:cstheme="minorHAnsi"/>
        </w:rPr>
        <w:t>:</w:t>
      </w:r>
    </w:p>
    <w:p w14:paraId="79085483" w14:textId="77777777" w:rsidR="00B8080E" w:rsidRDefault="00B8080E" w:rsidP="00B8080E">
      <w:pPr>
        <w:pStyle w:val="ListParagraph"/>
        <w:spacing w:after="480"/>
        <w:ind w:left="360"/>
        <w:rPr>
          <w:rFonts w:asciiTheme="minorHAnsi" w:hAnsiTheme="minorHAnsi" w:cstheme="minorHAnsi"/>
        </w:rPr>
      </w:pPr>
    </w:p>
    <w:p w14:paraId="4F9F2DCF" w14:textId="77777777" w:rsidR="00D17FA8" w:rsidRDefault="00B8080E" w:rsidP="00CE5243">
      <w:pPr>
        <w:pStyle w:val="ListParagraph"/>
        <w:numPr>
          <w:ilvl w:val="0"/>
          <w:numId w:val="47"/>
        </w:numPr>
        <w:spacing w:after="4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</w:t>
      </w:r>
      <w:r w:rsidR="009E6592" w:rsidRPr="0047739A">
        <w:rPr>
          <w:rFonts w:asciiTheme="minorHAnsi" w:hAnsiTheme="minorHAnsi" w:cstheme="minorHAnsi"/>
        </w:rPr>
        <w:t>oviding stability to ongoing operations</w:t>
      </w:r>
      <w:r w:rsidR="00A2432A">
        <w:rPr>
          <w:rFonts w:asciiTheme="minorHAnsi" w:hAnsiTheme="minorHAnsi" w:cstheme="minorHAnsi"/>
        </w:rPr>
        <w:t>.</w:t>
      </w:r>
    </w:p>
    <w:p w14:paraId="28AD40BB" w14:textId="77777777" w:rsidR="009E6592" w:rsidRPr="0047739A" w:rsidRDefault="00D17FA8" w:rsidP="00CE5243">
      <w:pPr>
        <w:pStyle w:val="ListParagraph"/>
        <w:numPr>
          <w:ilvl w:val="0"/>
          <w:numId w:val="47"/>
        </w:numPr>
        <w:spacing w:after="4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9E6592" w:rsidRPr="0047739A">
        <w:rPr>
          <w:rFonts w:asciiTheme="minorHAnsi" w:hAnsiTheme="minorHAnsi" w:cstheme="minorHAnsi"/>
        </w:rPr>
        <w:t>esponding to one-time evolving and emergent needs</w:t>
      </w:r>
      <w:r w:rsidR="00A2432A">
        <w:rPr>
          <w:rFonts w:asciiTheme="minorHAnsi" w:hAnsiTheme="minorHAnsi" w:cstheme="minorHAnsi"/>
        </w:rPr>
        <w:t>.</w:t>
      </w:r>
    </w:p>
    <w:p w14:paraId="19991A4E" w14:textId="77777777" w:rsidR="009E6592" w:rsidRPr="006B7FF5" w:rsidRDefault="009E6592" w:rsidP="00CE5243">
      <w:pPr>
        <w:pStyle w:val="ListParagraph"/>
        <w:numPr>
          <w:ilvl w:val="0"/>
          <w:numId w:val="47"/>
        </w:numPr>
        <w:spacing w:after="480"/>
        <w:rPr>
          <w:rFonts w:asciiTheme="minorHAnsi" w:hAnsiTheme="minorHAnsi" w:cstheme="minorHAnsi"/>
        </w:rPr>
      </w:pPr>
      <w:r w:rsidRPr="006B7FF5">
        <w:rPr>
          <w:rFonts w:asciiTheme="minorHAnsi" w:hAnsiTheme="minorHAnsi" w:cstheme="minorHAnsi"/>
        </w:rPr>
        <w:t>Funding long-term</w:t>
      </w:r>
      <w:r w:rsidR="00E7356F" w:rsidRPr="006B7FF5">
        <w:rPr>
          <w:rFonts w:asciiTheme="minorHAnsi" w:hAnsiTheme="minorHAnsi" w:cstheme="minorHAnsi"/>
        </w:rPr>
        <w:t xml:space="preserve"> </w:t>
      </w:r>
      <w:r w:rsidRPr="006B7FF5">
        <w:rPr>
          <w:rFonts w:asciiTheme="minorHAnsi" w:hAnsiTheme="minorHAnsi" w:cstheme="minorHAnsi"/>
        </w:rPr>
        <w:t>and ongoing capital commitments</w:t>
      </w:r>
      <w:r w:rsidR="00A2432A" w:rsidRPr="006B7FF5">
        <w:rPr>
          <w:rFonts w:asciiTheme="minorHAnsi" w:hAnsiTheme="minorHAnsi" w:cstheme="minorHAnsi"/>
        </w:rPr>
        <w:t>.</w:t>
      </w:r>
      <w:r w:rsidRPr="006B7FF5">
        <w:rPr>
          <w:rFonts w:asciiTheme="minorHAnsi" w:hAnsiTheme="minorHAnsi" w:cstheme="minorHAnsi"/>
        </w:rPr>
        <w:t xml:space="preserve"> </w:t>
      </w:r>
    </w:p>
    <w:p w14:paraId="2192EA0B" w14:textId="77777777" w:rsidR="009E6592" w:rsidRDefault="009E6592" w:rsidP="00CE5243">
      <w:pPr>
        <w:pStyle w:val="ListParagraph"/>
        <w:numPr>
          <w:ilvl w:val="0"/>
          <w:numId w:val="47"/>
        </w:numPr>
        <w:spacing w:after="480"/>
        <w:rPr>
          <w:rFonts w:asciiTheme="minorHAnsi" w:hAnsiTheme="minorHAnsi" w:cstheme="minorHAnsi"/>
        </w:rPr>
      </w:pPr>
      <w:r w:rsidRPr="006B7FF5">
        <w:rPr>
          <w:rFonts w:asciiTheme="minorHAnsi" w:hAnsiTheme="minorHAnsi" w:cstheme="minorHAnsi"/>
        </w:rPr>
        <w:t>Strategic initiatives</w:t>
      </w:r>
      <w:r w:rsidR="00A2432A" w:rsidRPr="006B7FF5">
        <w:rPr>
          <w:rFonts w:asciiTheme="minorHAnsi" w:hAnsiTheme="minorHAnsi" w:cstheme="minorHAnsi"/>
        </w:rPr>
        <w:t>,</w:t>
      </w:r>
      <w:r w:rsidRPr="006B7FF5">
        <w:rPr>
          <w:rFonts w:asciiTheme="minorHAnsi" w:hAnsiTheme="minorHAnsi" w:cstheme="minorHAnsi"/>
        </w:rPr>
        <w:t xml:space="preserve"> including expansion and innovation</w:t>
      </w:r>
      <w:r w:rsidR="00A2432A" w:rsidRPr="006B7FF5">
        <w:rPr>
          <w:rFonts w:asciiTheme="minorHAnsi" w:hAnsiTheme="minorHAnsi" w:cstheme="minorHAnsi"/>
        </w:rPr>
        <w:t>.</w:t>
      </w:r>
    </w:p>
    <w:p w14:paraId="1C297B52" w14:textId="77777777" w:rsidR="006B7FF5" w:rsidRPr="006B7FF5" w:rsidRDefault="006B7FF5" w:rsidP="006B7FF5">
      <w:pPr>
        <w:pStyle w:val="ListParagraph"/>
        <w:spacing w:after="480"/>
        <w:ind w:left="1440"/>
        <w:rPr>
          <w:rFonts w:asciiTheme="minorHAnsi" w:hAnsiTheme="minorHAnsi" w:cstheme="minorHAnsi"/>
        </w:rPr>
      </w:pPr>
    </w:p>
    <w:p w14:paraId="2A027F69" w14:textId="77777777" w:rsidR="00912FD9" w:rsidRPr="001F14FB" w:rsidRDefault="00FC36C2" w:rsidP="00BB2491">
      <w:pPr>
        <w:pStyle w:val="Heading1"/>
        <w:numPr>
          <w:ilvl w:val="0"/>
          <w:numId w:val="0"/>
        </w:numPr>
      </w:pPr>
      <w:bookmarkStart w:id="6" w:name="_Toc8744362"/>
      <w:r>
        <w:rPr>
          <w:sz w:val="28"/>
          <w:szCs w:val="28"/>
        </w:rPr>
        <w:lastRenderedPageBreak/>
        <w:t xml:space="preserve">3 </w:t>
      </w:r>
      <w:r w:rsidR="00912FD9">
        <w:rPr>
          <w:sz w:val="28"/>
          <w:szCs w:val="28"/>
        </w:rPr>
        <w:t xml:space="preserve">TRENDS IN </w:t>
      </w:r>
      <w:r w:rsidR="00912FD9" w:rsidRPr="00716102">
        <w:t xml:space="preserve">COLLEGE </w:t>
      </w:r>
      <w:r w:rsidR="00912FD9">
        <w:t xml:space="preserve">FUNDING  </w:t>
      </w:r>
    </w:p>
    <w:p w14:paraId="3CDEB34A" w14:textId="77777777" w:rsidR="00F858B8" w:rsidRDefault="00731E8C" w:rsidP="009F4D3D">
      <w:pPr>
        <w:pStyle w:val="Heading2"/>
        <w:numPr>
          <w:ilvl w:val="0"/>
          <w:numId w:val="0"/>
        </w:numPr>
      </w:pPr>
      <w:bookmarkStart w:id="7" w:name="_Toc8744363"/>
      <w:bookmarkEnd w:id="6"/>
      <w:r>
        <w:t>3.1</w:t>
      </w:r>
      <w:r>
        <w:tab/>
      </w:r>
      <w:r w:rsidR="00D76E48">
        <w:t>Enrolment and revenue changes</w:t>
      </w:r>
      <w:r w:rsidR="00C10F1E">
        <w:t>, 200</w:t>
      </w:r>
      <w:r w:rsidR="00F26A38">
        <w:t>4</w:t>
      </w:r>
      <w:r w:rsidR="00C10F1E">
        <w:t>-0</w:t>
      </w:r>
      <w:r w:rsidR="00F26A38">
        <w:t>5</w:t>
      </w:r>
      <w:r w:rsidR="00C10F1E">
        <w:t xml:space="preserve"> to 20</w:t>
      </w:r>
      <w:r w:rsidR="009B1C1A">
        <w:t>20</w:t>
      </w:r>
      <w:r w:rsidR="00C10F1E">
        <w:t>-</w:t>
      </w:r>
      <w:r w:rsidR="00F26A38">
        <w:t>2</w:t>
      </w:r>
      <w:bookmarkEnd w:id="7"/>
      <w:r w:rsidR="009B1C1A">
        <w:t>1</w:t>
      </w:r>
      <w:r w:rsidR="003C2809">
        <w:t xml:space="preserve"> (</w:t>
      </w:r>
      <w:r w:rsidR="00E20928">
        <w:t>i</w:t>
      </w:r>
      <w:r w:rsidR="003C2809">
        <w:t>ndexed to 200</w:t>
      </w:r>
      <w:r w:rsidR="00F44C31">
        <w:t>4</w:t>
      </w:r>
      <w:r w:rsidR="003C2809">
        <w:t>-0</w:t>
      </w:r>
      <w:r w:rsidR="00F44C31">
        <w:t>5</w:t>
      </w:r>
      <w:r w:rsidR="003C2809">
        <w:t>)</w:t>
      </w:r>
    </w:p>
    <w:p w14:paraId="4690F70C" w14:textId="77777777" w:rsidR="00F26A38" w:rsidRDefault="00DB047D" w:rsidP="00F26A38">
      <w:pPr>
        <w:spacing w:after="480"/>
        <w:rPr>
          <w:noProof/>
        </w:rPr>
      </w:pPr>
      <w:r>
        <w:rPr>
          <w:noProof/>
        </w:rPr>
        <w:drawing>
          <wp:inline distT="0" distB="0" distL="0" distR="0" wp14:anchorId="699D2AA2" wp14:editId="4D796683">
            <wp:extent cx="6309360" cy="38989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C10F1E" w:rsidRPr="003F277F" w14:paraId="74A2CD1D" w14:textId="77777777" w:rsidTr="00F66288">
        <w:tc>
          <w:tcPr>
            <w:tcW w:w="7915" w:type="dxa"/>
          </w:tcPr>
          <w:p w14:paraId="4262670B" w14:textId="77777777" w:rsidR="00C10F1E" w:rsidRDefault="00C10F1E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Note:</w:t>
            </w:r>
            <w:r w:rsidRPr="003A5780">
              <w:rPr>
                <w:color w:val="auto"/>
                <w:sz w:val="18"/>
              </w:rPr>
              <w:t xml:space="preserve"> </w:t>
            </w:r>
            <w:r w:rsidRPr="00C10F1E">
              <w:rPr>
                <w:color w:val="auto"/>
                <w:sz w:val="18"/>
              </w:rPr>
              <w:t>Revenue figure</w:t>
            </w:r>
            <w:r>
              <w:rPr>
                <w:color w:val="auto"/>
                <w:sz w:val="18"/>
              </w:rPr>
              <w:t>s are in constant 2002 dollars.</w:t>
            </w:r>
            <w:r w:rsidRPr="00C10F1E">
              <w:rPr>
                <w:color w:val="auto"/>
                <w:sz w:val="18"/>
              </w:rPr>
              <w:t xml:space="preserve"> Figures exclude</w:t>
            </w:r>
            <w:r w:rsidR="00E20928">
              <w:rPr>
                <w:color w:val="auto"/>
                <w:sz w:val="18"/>
              </w:rPr>
              <w:t xml:space="preserve"> the</w:t>
            </w:r>
            <w:r w:rsidRPr="00C10F1E">
              <w:rPr>
                <w:color w:val="auto"/>
                <w:sz w:val="18"/>
              </w:rPr>
              <w:t xml:space="preserve"> tuition set-aside, collaborative and second</w:t>
            </w:r>
            <w:r w:rsidR="00454993">
              <w:rPr>
                <w:color w:val="auto"/>
                <w:sz w:val="18"/>
              </w:rPr>
              <w:t>-</w:t>
            </w:r>
            <w:r w:rsidRPr="00C10F1E">
              <w:rPr>
                <w:color w:val="auto"/>
                <w:sz w:val="18"/>
              </w:rPr>
              <w:t xml:space="preserve">entry nursing, </w:t>
            </w:r>
            <w:r w:rsidR="00E20928">
              <w:rPr>
                <w:color w:val="auto"/>
                <w:sz w:val="18"/>
              </w:rPr>
              <w:t xml:space="preserve">the </w:t>
            </w:r>
            <w:r w:rsidRPr="00C10F1E">
              <w:rPr>
                <w:color w:val="auto"/>
                <w:sz w:val="18"/>
              </w:rPr>
              <w:t>nursing pilot</w:t>
            </w:r>
            <w:r w:rsidR="00B73023">
              <w:rPr>
                <w:color w:val="auto"/>
                <w:sz w:val="18"/>
              </w:rPr>
              <w:t xml:space="preserve">, </w:t>
            </w:r>
            <w:r w:rsidRPr="00C10F1E">
              <w:rPr>
                <w:color w:val="auto"/>
                <w:sz w:val="18"/>
              </w:rPr>
              <w:t>clinical education fund</w:t>
            </w:r>
            <w:r>
              <w:rPr>
                <w:color w:val="auto"/>
                <w:sz w:val="18"/>
              </w:rPr>
              <w:t>ing for collaborative nursing</w:t>
            </w:r>
            <w:r w:rsidR="00B73023">
              <w:rPr>
                <w:color w:val="auto"/>
                <w:sz w:val="18"/>
              </w:rPr>
              <w:t xml:space="preserve"> and </w:t>
            </w:r>
            <w:r w:rsidRPr="00C10F1E">
              <w:rPr>
                <w:color w:val="auto"/>
                <w:sz w:val="18"/>
              </w:rPr>
              <w:t>funding for other organizations</w:t>
            </w:r>
            <w:r w:rsidR="00B73023">
              <w:rPr>
                <w:color w:val="auto"/>
                <w:sz w:val="18"/>
              </w:rPr>
              <w:t xml:space="preserve">. </w:t>
            </w:r>
          </w:p>
          <w:p w14:paraId="5417E91C" w14:textId="77777777" w:rsidR="00B65C10" w:rsidRDefault="00C10F1E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Source</w:t>
            </w:r>
            <w:r w:rsidR="003C2809">
              <w:rPr>
                <w:color w:val="auto"/>
                <w:sz w:val="18"/>
              </w:rPr>
              <w:t>s</w:t>
            </w:r>
            <w:r>
              <w:rPr>
                <w:color w:val="auto"/>
                <w:sz w:val="18"/>
              </w:rPr>
              <w:t xml:space="preserve">: </w:t>
            </w:r>
            <w:r w:rsidRPr="00E21A1B">
              <w:rPr>
                <w:color w:val="auto"/>
                <w:sz w:val="18"/>
              </w:rPr>
              <w:t xml:space="preserve">Ontario Ministry of </w:t>
            </w:r>
            <w:r w:rsidRPr="00B73023">
              <w:rPr>
                <w:color w:val="auto"/>
                <w:sz w:val="18"/>
              </w:rPr>
              <w:t xml:space="preserve">Colleges and Universities, </w:t>
            </w:r>
            <w:r w:rsidR="003C2809" w:rsidRPr="00B73023">
              <w:rPr>
                <w:color w:val="auto"/>
                <w:sz w:val="18"/>
              </w:rPr>
              <w:t>Ontario Ministry of Finance</w:t>
            </w:r>
            <w:r w:rsidR="00524249" w:rsidRPr="00B73023">
              <w:rPr>
                <w:color w:val="auto"/>
                <w:sz w:val="18"/>
              </w:rPr>
              <w:t>, Statistics Canada and Colleges Ontario</w:t>
            </w:r>
            <w:r w:rsidR="00B65C10" w:rsidRPr="00B73023">
              <w:rPr>
                <w:color w:val="auto"/>
                <w:sz w:val="18"/>
              </w:rPr>
              <w:t>.</w:t>
            </w:r>
          </w:p>
          <w:p w14:paraId="3456C864" w14:textId="77777777" w:rsidR="00C10F1E" w:rsidRPr="003F277F" w:rsidRDefault="00C10F1E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</w:tcPr>
          <w:p w14:paraId="0052696B" w14:textId="77777777" w:rsidR="00C10F1E" w:rsidRPr="003F277F" w:rsidRDefault="00C10F1E" w:rsidP="00F6628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455E8B61" wp14:editId="5715CF45">
                  <wp:extent cx="987544" cy="438150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3C7ED" w14:textId="77777777" w:rsidR="00F26A38" w:rsidRDefault="00F26A38" w:rsidP="00F26A38">
      <w:pPr>
        <w:tabs>
          <w:tab w:val="num" w:pos="720"/>
        </w:tabs>
        <w:spacing w:afterLines="0" w:after="0"/>
        <w:ind w:left="360"/>
        <w:rPr>
          <w:sz w:val="24"/>
          <w:szCs w:val="24"/>
        </w:rPr>
      </w:pPr>
    </w:p>
    <w:p w14:paraId="3A3990A9" w14:textId="22025866" w:rsidR="00F73B54" w:rsidRPr="00C20BE7" w:rsidRDefault="00F73B54" w:rsidP="00110BD7">
      <w:pPr>
        <w:numPr>
          <w:ilvl w:val="0"/>
          <w:numId w:val="16"/>
        </w:numPr>
        <w:tabs>
          <w:tab w:val="num" w:pos="720"/>
        </w:tabs>
        <w:spacing w:afterLines="0" w:after="0"/>
        <w:rPr>
          <w:sz w:val="24"/>
          <w:szCs w:val="24"/>
        </w:rPr>
      </w:pPr>
      <w:r w:rsidRPr="00C20BE7">
        <w:rPr>
          <w:sz w:val="24"/>
          <w:szCs w:val="24"/>
        </w:rPr>
        <w:t>In 20</w:t>
      </w:r>
      <w:r w:rsidR="00681AB7" w:rsidRPr="00C20BE7">
        <w:rPr>
          <w:sz w:val="24"/>
          <w:szCs w:val="24"/>
        </w:rPr>
        <w:t>20</w:t>
      </w:r>
      <w:r w:rsidRPr="00C20BE7">
        <w:rPr>
          <w:sz w:val="24"/>
          <w:szCs w:val="24"/>
        </w:rPr>
        <w:t>-</w:t>
      </w:r>
      <w:r w:rsidR="00F26A38" w:rsidRPr="00C20BE7">
        <w:rPr>
          <w:sz w:val="24"/>
          <w:szCs w:val="24"/>
        </w:rPr>
        <w:t>2</w:t>
      </w:r>
      <w:r w:rsidR="00681AB7" w:rsidRPr="00C20BE7">
        <w:rPr>
          <w:sz w:val="24"/>
          <w:szCs w:val="24"/>
        </w:rPr>
        <w:t>1</w:t>
      </w:r>
      <w:r w:rsidRPr="00C20BE7">
        <w:rPr>
          <w:sz w:val="24"/>
          <w:szCs w:val="24"/>
        </w:rPr>
        <w:t xml:space="preserve">, </w:t>
      </w:r>
      <w:r w:rsidR="00640424" w:rsidRPr="00C20BE7">
        <w:rPr>
          <w:sz w:val="24"/>
          <w:szCs w:val="24"/>
        </w:rPr>
        <w:t xml:space="preserve">real </w:t>
      </w:r>
      <w:r w:rsidR="002B69DD" w:rsidRPr="00C20BE7">
        <w:rPr>
          <w:sz w:val="24"/>
          <w:szCs w:val="24"/>
        </w:rPr>
        <w:t>operating</w:t>
      </w:r>
      <w:r w:rsidRPr="00C20BE7">
        <w:rPr>
          <w:sz w:val="24"/>
          <w:szCs w:val="24"/>
        </w:rPr>
        <w:t xml:space="preserve"> grants per student are </w:t>
      </w:r>
      <w:r w:rsidR="00184D1F" w:rsidRPr="00C20BE7">
        <w:rPr>
          <w:sz w:val="24"/>
          <w:szCs w:val="24"/>
        </w:rPr>
        <w:t xml:space="preserve">six </w:t>
      </w:r>
      <w:r w:rsidRPr="00C20BE7">
        <w:rPr>
          <w:sz w:val="24"/>
          <w:szCs w:val="24"/>
        </w:rPr>
        <w:t xml:space="preserve">per cent </w:t>
      </w:r>
      <w:r w:rsidR="00681AB7" w:rsidRPr="00C20BE7">
        <w:rPr>
          <w:sz w:val="24"/>
          <w:szCs w:val="24"/>
        </w:rPr>
        <w:t>higher</w:t>
      </w:r>
      <w:r w:rsidR="00F26A38" w:rsidRPr="00C20BE7">
        <w:rPr>
          <w:sz w:val="24"/>
          <w:szCs w:val="24"/>
        </w:rPr>
        <w:t xml:space="preserve"> </w:t>
      </w:r>
      <w:r w:rsidRPr="00C20BE7">
        <w:rPr>
          <w:sz w:val="24"/>
          <w:szCs w:val="24"/>
        </w:rPr>
        <w:t>than in 200</w:t>
      </w:r>
      <w:r w:rsidR="00F26A38" w:rsidRPr="00C20BE7">
        <w:rPr>
          <w:sz w:val="24"/>
          <w:szCs w:val="24"/>
        </w:rPr>
        <w:t>4</w:t>
      </w:r>
      <w:r w:rsidRPr="00C20BE7">
        <w:rPr>
          <w:sz w:val="24"/>
          <w:szCs w:val="24"/>
        </w:rPr>
        <w:t>-0</w:t>
      </w:r>
      <w:r w:rsidR="00F26A38" w:rsidRPr="00C20BE7">
        <w:rPr>
          <w:sz w:val="24"/>
          <w:szCs w:val="24"/>
        </w:rPr>
        <w:t>5</w:t>
      </w:r>
      <w:r w:rsidR="00F44C31" w:rsidRPr="00C20BE7">
        <w:rPr>
          <w:sz w:val="24"/>
          <w:szCs w:val="24"/>
        </w:rPr>
        <w:t xml:space="preserve"> and </w:t>
      </w:r>
      <w:r w:rsidR="00323B32" w:rsidRPr="00C20BE7">
        <w:rPr>
          <w:sz w:val="24"/>
          <w:szCs w:val="24"/>
        </w:rPr>
        <w:t>11</w:t>
      </w:r>
      <w:r w:rsidR="00F0497B" w:rsidRPr="00C20BE7">
        <w:rPr>
          <w:sz w:val="24"/>
          <w:szCs w:val="24"/>
        </w:rPr>
        <w:t xml:space="preserve"> p</w:t>
      </w:r>
      <w:r w:rsidRPr="00C20BE7">
        <w:rPr>
          <w:sz w:val="24"/>
          <w:szCs w:val="24"/>
        </w:rPr>
        <w:t>er cent lower than they were at their peak in 2007-08.</w:t>
      </w:r>
    </w:p>
    <w:p w14:paraId="4D6F7AC3" w14:textId="77777777" w:rsidR="00F73B54" w:rsidRPr="00C20BE7" w:rsidRDefault="00F73B54" w:rsidP="00F73B54">
      <w:pPr>
        <w:spacing w:afterLines="0" w:after="0"/>
        <w:ind w:left="360"/>
        <w:rPr>
          <w:sz w:val="24"/>
          <w:szCs w:val="24"/>
        </w:rPr>
      </w:pPr>
    </w:p>
    <w:p w14:paraId="48C55CBC" w14:textId="366E09F2" w:rsidR="00F73B54" w:rsidRPr="00C20BE7" w:rsidRDefault="00F73B54" w:rsidP="00F73B54">
      <w:pPr>
        <w:numPr>
          <w:ilvl w:val="0"/>
          <w:numId w:val="16"/>
        </w:numPr>
        <w:spacing w:afterLines="0" w:after="0"/>
        <w:rPr>
          <w:sz w:val="24"/>
          <w:szCs w:val="24"/>
        </w:rPr>
      </w:pPr>
      <w:r w:rsidRPr="00C20BE7">
        <w:rPr>
          <w:sz w:val="24"/>
          <w:szCs w:val="24"/>
        </w:rPr>
        <w:t xml:space="preserve">When tuition fees and operating grants are considered together, real per student revenue </w:t>
      </w:r>
      <w:r w:rsidR="00FB0321" w:rsidRPr="00C20BE7">
        <w:rPr>
          <w:sz w:val="24"/>
          <w:szCs w:val="24"/>
        </w:rPr>
        <w:t>in 20</w:t>
      </w:r>
      <w:r w:rsidR="00323B32" w:rsidRPr="00C20BE7">
        <w:rPr>
          <w:sz w:val="24"/>
          <w:szCs w:val="24"/>
        </w:rPr>
        <w:t>20</w:t>
      </w:r>
      <w:r w:rsidR="00FB0321" w:rsidRPr="00C20BE7">
        <w:rPr>
          <w:sz w:val="24"/>
          <w:szCs w:val="24"/>
        </w:rPr>
        <w:t>-</w:t>
      </w:r>
      <w:r w:rsidR="00F26A38" w:rsidRPr="00C20BE7">
        <w:rPr>
          <w:sz w:val="24"/>
          <w:szCs w:val="24"/>
        </w:rPr>
        <w:t>2</w:t>
      </w:r>
      <w:r w:rsidR="00323B32" w:rsidRPr="00C20BE7">
        <w:rPr>
          <w:sz w:val="24"/>
          <w:szCs w:val="24"/>
        </w:rPr>
        <w:t>1</w:t>
      </w:r>
      <w:r w:rsidR="00FB0321" w:rsidRPr="00C20BE7">
        <w:rPr>
          <w:sz w:val="24"/>
          <w:szCs w:val="24"/>
        </w:rPr>
        <w:t xml:space="preserve"> was </w:t>
      </w:r>
      <w:r w:rsidRPr="00C20BE7">
        <w:rPr>
          <w:sz w:val="24"/>
          <w:szCs w:val="24"/>
        </w:rPr>
        <w:t xml:space="preserve">estimated to </w:t>
      </w:r>
      <w:r w:rsidR="00695864" w:rsidRPr="00C20BE7">
        <w:rPr>
          <w:sz w:val="24"/>
          <w:szCs w:val="24"/>
        </w:rPr>
        <w:t xml:space="preserve">be </w:t>
      </w:r>
      <w:r w:rsidR="00184D1F">
        <w:rPr>
          <w:sz w:val="24"/>
          <w:szCs w:val="24"/>
        </w:rPr>
        <w:t>eight</w:t>
      </w:r>
      <w:r w:rsidR="000966BD" w:rsidRPr="00C20BE7">
        <w:rPr>
          <w:sz w:val="24"/>
          <w:szCs w:val="24"/>
        </w:rPr>
        <w:t xml:space="preserve"> per cent higher</w:t>
      </w:r>
      <w:r w:rsidR="003D10D2" w:rsidRPr="00C20BE7">
        <w:rPr>
          <w:sz w:val="24"/>
          <w:szCs w:val="24"/>
        </w:rPr>
        <w:t xml:space="preserve"> </w:t>
      </w:r>
      <w:r w:rsidR="00F26A38" w:rsidRPr="00C20BE7">
        <w:rPr>
          <w:sz w:val="24"/>
          <w:szCs w:val="24"/>
        </w:rPr>
        <w:t xml:space="preserve">than </w:t>
      </w:r>
      <w:r w:rsidRPr="00C20BE7">
        <w:rPr>
          <w:sz w:val="24"/>
          <w:szCs w:val="24"/>
        </w:rPr>
        <w:t>in 200</w:t>
      </w:r>
      <w:r w:rsidR="00F26A38" w:rsidRPr="00C20BE7">
        <w:rPr>
          <w:sz w:val="24"/>
          <w:szCs w:val="24"/>
        </w:rPr>
        <w:t>4</w:t>
      </w:r>
      <w:r w:rsidRPr="00C20BE7">
        <w:rPr>
          <w:sz w:val="24"/>
          <w:szCs w:val="24"/>
        </w:rPr>
        <w:t>-0</w:t>
      </w:r>
      <w:r w:rsidR="00F26A38" w:rsidRPr="00C20BE7">
        <w:rPr>
          <w:sz w:val="24"/>
          <w:szCs w:val="24"/>
        </w:rPr>
        <w:t>5</w:t>
      </w:r>
      <w:r w:rsidRPr="00C20BE7">
        <w:rPr>
          <w:sz w:val="24"/>
          <w:szCs w:val="24"/>
        </w:rPr>
        <w:t xml:space="preserve">. </w:t>
      </w:r>
      <w:r w:rsidR="00FB0321" w:rsidRPr="00C20BE7">
        <w:rPr>
          <w:sz w:val="24"/>
          <w:szCs w:val="24"/>
        </w:rPr>
        <w:t xml:space="preserve">When compared with the </w:t>
      </w:r>
      <w:r w:rsidRPr="00C20BE7">
        <w:rPr>
          <w:sz w:val="24"/>
          <w:szCs w:val="24"/>
        </w:rPr>
        <w:t xml:space="preserve">2007-08 peak, it </w:t>
      </w:r>
      <w:r w:rsidR="00FB0321" w:rsidRPr="00C20BE7">
        <w:rPr>
          <w:sz w:val="24"/>
          <w:szCs w:val="24"/>
        </w:rPr>
        <w:t xml:space="preserve">was </w:t>
      </w:r>
      <w:r w:rsidR="003D10D2" w:rsidRPr="00C20BE7">
        <w:rPr>
          <w:sz w:val="24"/>
          <w:szCs w:val="24"/>
        </w:rPr>
        <w:t xml:space="preserve">almost </w:t>
      </w:r>
      <w:r w:rsidR="00184D1F">
        <w:rPr>
          <w:sz w:val="24"/>
          <w:szCs w:val="24"/>
        </w:rPr>
        <w:t>six</w:t>
      </w:r>
      <w:r w:rsidR="00323B32" w:rsidRPr="00C20BE7">
        <w:rPr>
          <w:sz w:val="24"/>
          <w:szCs w:val="24"/>
        </w:rPr>
        <w:t xml:space="preserve"> </w:t>
      </w:r>
      <w:r w:rsidRPr="00C20BE7">
        <w:rPr>
          <w:sz w:val="24"/>
          <w:szCs w:val="24"/>
        </w:rPr>
        <w:t>per cent lower.</w:t>
      </w:r>
    </w:p>
    <w:p w14:paraId="758DB90C" w14:textId="77777777" w:rsidR="00184D1F" w:rsidRPr="00C20BE7" w:rsidRDefault="00184D1F" w:rsidP="00C20BE7">
      <w:pPr>
        <w:pStyle w:val="Default"/>
        <w:ind w:left="360"/>
      </w:pPr>
    </w:p>
    <w:p w14:paraId="0ECF3716" w14:textId="35386FA7" w:rsidR="00AB4150" w:rsidRPr="00C20BE7" w:rsidRDefault="00AB4150" w:rsidP="00C06A45">
      <w:pPr>
        <w:pStyle w:val="Default"/>
        <w:numPr>
          <w:ilvl w:val="0"/>
          <w:numId w:val="16"/>
        </w:numPr>
      </w:pPr>
      <w:r w:rsidRPr="00C20BE7">
        <w:rPr>
          <w:rFonts w:asciiTheme="minorHAnsi" w:hAnsiTheme="minorHAnsi" w:cstheme="minorHAnsi"/>
        </w:rPr>
        <w:t>The</w:t>
      </w:r>
      <w:r w:rsidR="004B5C0F" w:rsidRPr="00C20BE7">
        <w:rPr>
          <w:rFonts w:asciiTheme="minorHAnsi" w:hAnsiTheme="minorHAnsi" w:cstheme="minorHAnsi"/>
        </w:rPr>
        <w:t xml:space="preserve">re was a </w:t>
      </w:r>
      <w:r w:rsidR="00184D1F">
        <w:rPr>
          <w:rFonts w:asciiTheme="minorHAnsi" w:hAnsiTheme="minorHAnsi" w:cstheme="minorHAnsi"/>
        </w:rPr>
        <w:t xml:space="preserve">four </w:t>
      </w:r>
      <w:r w:rsidR="004B5C0F" w:rsidRPr="00C20BE7">
        <w:rPr>
          <w:rFonts w:asciiTheme="minorHAnsi" w:hAnsiTheme="minorHAnsi" w:cstheme="minorHAnsi"/>
        </w:rPr>
        <w:t>per cent</w:t>
      </w:r>
      <w:r w:rsidRPr="00C20BE7">
        <w:rPr>
          <w:rFonts w:asciiTheme="minorHAnsi" w:hAnsiTheme="minorHAnsi" w:cstheme="minorHAnsi"/>
        </w:rPr>
        <w:t xml:space="preserve"> funding </w:t>
      </w:r>
      <w:r w:rsidR="004B5C0F" w:rsidRPr="00C20BE7">
        <w:rPr>
          <w:rFonts w:asciiTheme="minorHAnsi" w:hAnsiTheme="minorHAnsi" w:cstheme="minorHAnsi"/>
        </w:rPr>
        <w:t xml:space="preserve">increase </w:t>
      </w:r>
      <w:r w:rsidR="00184D1F">
        <w:rPr>
          <w:rFonts w:asciiTheme="minorHAnsi" w:hAnsiTheme="minorHAnsi" w:cstheme="minorHAnsi"/>
        </w:rPr>
        <w:t xml:space="preserve">from </w:t>
      </w:r>
      <w:r w:rsidR="004B5C0F" w:rsidRPr="00C20BE7">
        <w:rPr>
          <w:rFonts w:asciiTheme="minorHAnsi" w:hAnsiTheme="minorHAnsi" w:cstheme="minorHAnsi"/>
        </w:rPr>
        <w:t>2019</w:t>
      </w:r>
      <w:r w:rsidRPr="00C20BE7">
        <w:rPr>
          <w:rFonts w:asciiTheme="minorHAnsi" w:hAnsiTheme="minorHAnsi" w:cstheme="minorHAnsi"/>
        </w:rPr>
        <w:t>-</w:t>
      </w:r>
      <w:r w:rsidR="004B5C0F" w:rsidRPr="00C20BE7">
        <w:rPr>
          <w:rFonts w:asciiTheme="minorHAnsi" w:hAnsiTheme="minorHAnsi" w:cstheme="minorHAnsi"/>
        </w:rPr>
        <w:t>20</w:t>
      </w:r>
      <w:r w:rsidR="00184D1F">
        <w:rPr>
          <w:rFonts w:asciiTheme="minorHAnsi" w:hAnsiTheme="minorHAnsi" w:cstheme="minorHAnsi"/>
        </w:rPr>
        <w:t xml:space="preserve"> to </w:t>
      </w:r>
      <w:r w:rsidR="004B5C0F" w:rsidRPr="00C20BE7">
        <w:rPr>
          <w:rFonts w:asciiTheme="minorHAnsi" w:hAnsiTheme="minorHAnsi" w:cstheme="minorHAnsi"/>
        </w:rPr>
        <w:t>2020</w:t>
      </w:r>
      <w:r w:rsidRPr="00C20BE7">
        <w:rPr>
          <w:rFonts w:asciiTheme="minorHAnsi" w:hAnsiTheme="minorHAnsi" w:cstheme="minorHAnsi"/>
        </w:rPr>
        <w:t>-</w:t>
      </w:r>
      <w:r w:rsidR="004B5C0F" w:rsidRPr="00C20BE7">
        <w:rPr>
          <w:rFonts w:asciiTheme="minorHAnsi" w:hAnsiTheme="minorHAnsi" w:cstheme="minorHAnsi"/>
        </w:rPr>
        <w:t>21</w:t>
      </w:r>
      <w:r w:rsidR="00184D1F">
        <w:rPr>
          <w:rFonts w:asciiTheme="minorHAnsi" w:hAnsiTheme="minorHAnsi" w:cstheme="minorHAnsi"/>
        </w:rPr>
        <w:t xml:space="preserve">. This is </w:t>
      </w:r>
      <w:r w:rsidRPr="00C20BE7">
        <w:rPr>
          <w:rFonts w:asciiTheme="minorHAnsi" w:hAnsiTheme="minorHAnsi" w:cstheme="minorHAnsi"/>
        </w:rPr>
        <w:t xml:space="preserve">partly attributable to </w:t>
      </w:r>
      <w:r w:rsidR="00A32CA3" w:rsidRPr="00C20BE7">
        <w:rPr>
          <w:rFonts w:asciiTheme="minorHAnsi" w:hAnsiTheme="minorHAnsi" w:cstheme="minorHAnsi"/>
        </w:rPr>
        <w:t xml:space="preserve">a one-time special purpose grant </w:t>
      </w:r>
      <w:r w:rsidR="00184D1F">
        <w:rPr>
          <w:rFonts w:asciiTheme="minorHAnsi" w:hAnsiTheme="minorHAnsi" w:cstheme="minorHAnsi"/>
        </w:rPr>
        <w:t xml:space="preserve">of $62 million </w:t>
      </w:r>
      <w:r w:rsidR="00A32CA3" w:rsidRPr="00C20BE7">
        <w:rPr>
          <w:rFonts w:asciiTheme="minorHAnsi" w:hAnsiTheme="minorHAnsi" w:cstheme="minorHAnsi"/>
        </w:rPr>
        <w:t xml:space="preserve">for post-secondary education and other </w:t>
      </w:r>
      <w:r w:rsidR="005C5994" w:rsidRPr="00C20BE7">
        <w:rPr>
          <w:rFonts w:asciiTheme="minorHAnsi" w:hAnsiTheme="minorHAnsi" w:cstheme="minorHAnsi"/>
        </w:rPr>
        <w:t>increase</w:t>
      </w:r>
      <w:r w:rsidR="00A32CA3" w:rsidRPr="00C20BE7">
        <w:rPr>
          <w:rFonts w:asciiTheme="minorHAnsi" w:hAnsiTheme="minorHAnsi" w:cstheme="minorHAnsi"/>
        </w:rPr>
        <w:t>s</w:t>
      </w:r>
      <w:r w:rsidR="005C5994" w:rsidRPr="00C20BE7">
        <w:rPr>
          <w:rFonts w:asciiTheme="minorHAnsi" w:hAnsiTheme="minorHAnsi" w:cstheme="minorHAnsi"/>
        </w:rPr>
        <w:t xml:space="preserve"> in special purpose grants </w:t>
      </w:r>
      <w:r w:rsidR="00A32CA3" w:rsidRPr="00C20BE7">
        <w:rPr>
          <w:rFonts w:asciiTheme="minorHAnsi" w:hAnsiTheme="minorHAnsi" w:cstheme="minorHAnsi"/>
        </w:rPr>
        <w:t xml:space="preserve">for </w:t>
      </w:r>
      <w:r w:rsidR="005C5994" w:rsidRPr="00C20BE7">
        <w:rPr>
          <w:rFonts w:asciiTheme="minorHAnsi" w:hAnsiTheme="minorHAnsi" w:cstheme="minorHAnsi"/>
        </w:rPr>
        <w:t>French language support</w:t>
      </w:r>
      <w:r w:rsidR="00184D1F">
        <w:rPr>
          <w:rFonts w:asciiTheme="minorHAnsi" w:hAnsiTheme="minorHAnsi" w:cstheme="minorHAnsi"/>
        </w:rPr>
        <w:t>s</w:t>
      </w:r>
      <w:r w:rsidR="00A32CA3" w:rsidRPr="00C20BE7">
        <w:rPr>
          <w:rFonts w:asciiTheme="minorHAnsi" w:hAnsiTheme="minorHAnsi" w:cstheme="minorHAnsi"/>
        </w:rPr>
        <w:t xml:space="preserve"> and</w:t>
      </w:r>
      <w:r w:rsidR="005C5994" w:rsidRPr="00C20BE7">
        <w:rPr>
          <w:rFonts w:asciiTheme="minorHAnsi" w:hAnsiTheme="minorHAnsi" w:cstheme="minorHAnsi"/>
        </w:rPr>
        <w:t xml:space="preserve"> support</w:t>
      </w:r>
      <w:r w:rsidR="00184D1F">
        <w:rPr>
          <w:rFonts w:asciiTheme="minorHAnsi" w:hAnsiTheme="minorHAnsi" w:cstheme="minorHAnsi"/>
        </w:rPr>
        <w:t>s</w:t>
      </w:r>
      <w:r w:rsidR="005C5994" w:rsidRPr="00C20BE7">
        <w:rPr>
          <w:rFonts w:asciiTheme="minorHAnsi" w:hAnsiTheme="minorHAnsi" w:cstheme="minorHAnsi"/>
        </w:rPr>
        <w:t xml:space="preserve"> for students with disabilities</w:t>
      </w:r>
      <w:r w:rsidRPr="00C20BE7">
        <w:rPr>
          <w:rFonts w:asciiTheme="minorHAnsi" w:hAnsiTheme="minorHAnsi" w:cstheme="minorHAnsi"/>
          <w:sz w:val="23"/>
          <w:szCs w:val="23"/>
        </w:rPr>
        <w:t>.</w:t>
      </w:r>
    </w:p>
    <w:p w14:paraId="3E80ED81" w14:textId="77777777" w:rsidR="00F73B54" w:rsidRDefault="00F73B54" w:rsidP="00F73B54">
      <w:pPr>
        <w:pStyle w:val="ListParagraph"/>
      </w:pPr>
    </w:p>
    <w:p w14:paraId="732455A3" w14:textId="77777777" w:rsidR="006B0554" w:rsidRPr="00942F9E" w:rsidRDefault="006B0554" w:rsidP="00456E3D">
      <w:pPr>
        <w:spacing w:afterLines="50" w:after="120"/>
        <w:rPr>
          <w:sz w:val="24"/>
          <w:szCs w:val="24"/>
        </w:rPr>
      </w:pPr>
      <w:r w:rsidRPr="00942F9E">
        <w:rPr>
          <w:sz w:val="24"/>
          <w:szCs w:val="24"/>
        </w:rPr>
        <w:br w:type="page"/>
      </w:r>
    </w:p>
    <w:p w14:paraId="53F63E02" w14:textId="77777777" w:rsidR="0081136C" w:rsidRDefault="00D76E48" w:rsidP="009F4D3D">
      <w:pPr>
        <w:pStyle w:val="Heading2"/>
        <w:numPr>
          <w:ilvl w:val="0"/>
          <w:numId w:val="0"/>
        </w:numPr>
        <w:ind w:left="540" w:hanging="540"/>
      </w:pPr>
      <w:bookmarkStart w:id="8" w:name="_Toc8744364"/>
      <w:r>
        <w:lastRenderedPageBreak/>
        <w:t>3.2</w:t>
      </w:r>
      <w:r w:rsidR="00731E8C">
        <w:tab/>
      </w:r>
      <w:r>
        <w:t>Estimated grant and tuition fee revenue per college student</w:t>
      </w:r>
      <w:r w:rsidR="00CB0E95">
        <w:t xml:space="preserve">, </w:t>
      </w:r>
      <w:r w:rsidR="004E1EE6">
        <w:t xml:space="preserve">by </w:t>
      </w:r>
      <w:r w:rsidR="00CB0E95">
        <w:t xml:space="preserve">province, </w:t>
      </w:r>
      <w:r w:rsidR="00CB0E95" w:rsidRPr="00C20BE7">
        <w:t>20</w:t>
      </w:r>
      <w:r w:rsidR="00614B4D" w:rsidRPr="00C20BE7">
        <w:t>20</w:t>
      </w:r>
      <w:r w:rsidR="00CB0E95" w:rsidRPr="00C20BE7">
        <w:t>-</w:t>
      </w:r>
      <w:r w:rsidR="0067167E" w:rsidRPr="00C20BE7">
        <w:t>2</w:t>
      </w:r>
      <w:bookmarkEnd w:id="8"/>
      <w:r w:rsidR="00614B4D" w:rsidRPr="00C20BE7">
        <w:t>1</w:t>
      </w:r>
      <w:r w:rsidR="009D57EE">
        <w:t xml:space="preserve"> </w:t>
      </w:r>
    </w:p>
    <w:p w14:paraId="28B5ACDE" w14:textId="77777777" w:rsidR="003B1A0B" w:rsidRDefault="00060B16" w:rsidP="00CF79FB">
      <w:pPr>
        <w:spacing w:after="480"/>
      </w:pPr>
      <w:r>
        <w:rPr>
          <w:noProof/>
        </w:rPr>
        <w:drawing>
          <wp:inline distT="0" distB="0" distL="0" distR="0" wp14:anchorId="7ABD6B65" wp14:editId="56C69FB6">
            <wp:extent cx="6309360" cy="4015105"/>
            <wp:effectExtent l="0" t="0" r="15240" b="4445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6E2D75" w:rsidRPr="003F277F" w14:paraId="6ED6DEFE" w14:textId="77777777" w:rsidTr="00F66288">
        <w:tc>
          <w:tcPr>
            <w:tcW w:w="7915" w:type="dxa"/>
          </w:tcPr>
          <w:p w14:paraId="5CB587D4" w14:textId="77777777" w:rsidR="009E4FBF" w:rsidRDefault="006E2D75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Note:</w:t>
            </w:r>
            <w:r w:rsidRPr="003A5780">
              <w:rPr>
                <w:color w:val="auto"/>
                <w:sz w:val="18"/>
              </w:rPr>
              <w:t xml:space="preserve"> </w:t>
            </w:r>
            <w:r w:rsidR="009E4FBF" w:rsidRPr="009E4FBF">
              <w:rPr>
                <w:color w:val="auto"/>
                <w:sz w:val="18"/>
              </w:rPr>
              <w:t>Ontario figures exclude the tuition set-aside</w:t>
            </w:r>
            <w:r w:rsidR="00CF79FB">
              <w:rPr>
                <w:color w:val="auto"/>
                <w:sz w:val="18"/>
              </w:rPr>
              <w:t xml:space="preserve">, </w:t>
            </w:r>
            <w:r w:rsidR="009E4FBF" w:rsidRPr="009E4FBF">
              <w:rPr>
                <w:color w:val="auto"/>
                <w:sz w:val="18"/>
              </w:rPr>
              <w:t>collaborative and second-entry nursing</w:t>
            </w:r>
            <w:r w:rsidR="00CF79FB">
              <w:rPr>
                <w:color w:val="auto"/>
                <w:sz w:val="18"/>
              </w:rPr>
              <w:t xml:space="preserve">, </w:t>
            </w:r>
            <w:r w:rsidR="009E4FBF" w:rsidRPr="009E4FBF">
              <w:rPr>
                <w:color w:val="auto"/>
                <w:sz w:val="18"/>
              </w:rPr>
              <w:t xml:space="preserve"> </w:t>
            </w:r>
          </w:p>
          <w:p w14:paraId="3B28BF49" w14:textId="77777777" w:rsidR="006E2D75" w:rsidRDefault="009E4FBF" w:rsidP="002C6F98">
            <w:pPr>
              <w:pStyle w:val="NoSpacing"/>
              <w:rPr>
                <w:color w:val="auto"/>
                <w:sz w:val="18"/>
              </w:rPr>
            </w:pPr>
            <w:r w:rsidRPr="009E4FBF">
              <w:rPr>
                <w:color w:val="auto"/>
                <w:sz w:val="18"/>
              </w:rPr>
              <w:t>clinical education funding for collaborative nursing</w:t>
            </w:r>
            <w:r w:rsidR="00CF79FB">
              <w:rPr>
                <w:color w:val="auto"/>
                <w:sz w:val="18"/>
              </w:rPr>
              <w:t xml:space="preserve"> and </w:t>
            </w:r>
            <w:r w:rsidRPr="009E4FBF">
              <w:rPr>
                <w:color w:val="auto"/>
                <w:sz w:val="18"/>
              </w:rPr>
              <w:t>funding for other organizations</w:t>
            </w:r>
            <w:r w:rsidR="00CF79FB">
              <w:rPr>
                <w:color w:val="auto"/>
                <w:sz w:val="18"/>
              </w:rPr>
              <w:t xml:space="preserve">. </w:t>
            </w:r>
            <w:r w:rsidRPr="009E4FBF">
              <w:rPr>
                <w:color w:val="auto"/>
                <w:sz w:val="18"/>
              </w:rPr>
              <w:t>Regulated tuition fees. Operating grants and enrolments are for provincially funded activity and exclude apprenticeship. Enrolment and funding data for Quebec are for full-time students.</w:t>
            </w:r>
          </w:p>
          <w:p w14:paraId="253F233F" w14:textId="77777777" w:rsidR="003C6FF1" w:rsidRDefault="006E2D75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Source</w:t>
            </w:r>
            <w:r w:rsidR="00454993">
              <w:rPr>
                <w:color w:val="auto"/>
                <w:sz w:val="18"/>
              </w:rPr>
              <w:t>s</w:t>
            </w:r>
            <w:r>
              <w:rPr>
                <w:color w:val="auto"/>
                <w:sz w:val="18"/>
              </w:rPr>
              <w:t xml:space="preserve">: </w:t>
            </w:r>
            <w:r w:rsidR="009E4FBF" w:rsidRPr="009E4FBF">
              <w:rPr>
                <w:color w:val="auto"/>
                <w:sz w:val="18"/>
              </w:rPr>
              <w:t xml:space="preserve">Ontario Ministry </w:t>
            </w:r>
            <w:r w:rsidR="009E4FBF" w:rsidRPr="00EF6DA0">
              <w:rPr>
                <w:color w:val="auto"/>
                <w:sz w:val="18"/>
              </w:rPr>
              <w:t>of Colleges and Universities</w:t>
            </w:r>
            <w:r w:rsidR="009E4FBF" w:rsidRPr="009E4FBF">
              <w:rPr>
                <w:color w:val="auto"/>
                <w:sz w:val="18"/>
              </w:rPr>
              <w:t>, relevant provincial ministries</w:t>
            </w:r>
            <w:r w:rsidR="00524249">
              <w:rPr>
                <w:color w:val="auto"/>
                <w:sz w:val="18"/>
              </w:rPr>
              <w:t xml:space="preserve"> and </w:t>
            </w:r>
          </w:p>
          <w:p w14:paraId="0237E58F" w14:textId="77777777" w:rsidR="006E2D75" w:rsidRDefault="00524249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Colleges Ontario</w:t>
            </w:r>
            <w:r w:rsidR="009E4FBF" w:rsidRPr="009E4FBF">
              <w:rPr>
                <w:color w:val="auto"/>
                <w:sz w:val="18"/>
              </w:rPr>
              <w:t>.</w:t>
            </w:r>
          </w:p>
          <w:p w14:paraId="356E3EDF" w14:textId="77777777" w:rsidR="006E2D75" w:rsidRPr="003F277F" w:rsidRDefault="006E2D75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</w:tcPr>
          <w:p w14:paraId="616EB306" w14:textId="77777777" w:rsidR="006E2D75" w:rsidRPr="003F277F" w:rsidRDefault="006E2D75" w:rsidP="00F6628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2CE3A33F" wp14:editId="33FA8327">
                  <wp:extent cx="987544" cy="438150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5B31B" w14:textId="77777777" w:rsidR="006E2D75" w:rsidRDefault="006E2D75" w:rsidP="006E2D75">
      <w:pPr>
        <w:pStyle w:val="NoSpacing"/>
        <w:rPr>
          <w:noProof/>
        </w:rPr>
      </w:pPr>
    </w:p>
    <w:p w14:paraId="5B24DDF6" w14:textId="77777777" w:rsidR="00DB3BBE" w:rsidRDefault="00DB3BBE" w:rsidP="00062654">
      <w:pPr>
        <w:spacing w:afterLines="0" w:after="480"/>
        <w:ind w:left="360"/>
        <w:contextualSpacing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0640753" w14:textId="77777777" w:rsidR="00F73B54" w:rsidRPr="006D0E7C" w:rsidRDefault="00F73B54" w:rsidP="00F73B54">
      <w:pPr>
        <w:numPr>
          <w:ilvl w:val="0"/>
          <w:numId w:val="17"/>
        </w:numPr>
        <w:spacing w:afterLines="0" w:after="480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E7C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When college operating grants and tuition fees are considered together, per student revenue in Ontario </w:t>
      </w:r>
      <w:r w:rsidR="00CF6B7C" w:rsidRPr="00184D1F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in </w:t>
      </w:r>
      <w:r w:rsidR="00CF6B7C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20</w:t>
      </w:r>
      <w:r w:rsidR="00060B16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20</w:t>
      </w:r>
      <w:r w:rsidR="00CF6B7C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-2</w:t>
      </w:r>
      <w:r w:rsidR="00060B16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1</w:t>
      </w:r>
      <w:r w:rsidR="00CF6B7C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(</w:t>
      </w:r>
      <w:r w:rsidR="00A95052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about </w:t>
      </w:r>
      <w:r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$</w:t>
      </w:r>
      <w:r w:rsidR="00060B16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9</w:t>
      </w:r>
      <w:r w:rsidR="008179DF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,</w:t>
      </w:r>
      <w:r w:rsidR="00060B16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6</w:t>
      </w:r>
      <w:r w:rsidR="008179DF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00</w:t>
      </w:r>
      <w:r w:rsidRPr="00184D1F">
        <w:rPr>
          <w:rFonts w:eastAsiaTheme="minorEastAsia" w:hAnsi="Calibri"/>
          <w:color w:val="000000" w:themeColor="text1"/>
          <w:kern w:val="24"/>
          <w:sz w:val="24"/>
          <w:szCs w:val="24"/>
        </w:rPr>
        <w:t>)</w:t>
      </w:r>
      <w:r w:rsidRPr="006D0E7C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was significantly lower than in any other province.</w:t>
      </w:r>
    </w:p>
    <w:p w14:paraId="0879D6A5" w14:textId="77777777" w:rsidR="00F73B54" w:rsidRPr="006D0E7C" w:rsidRDefault="00F73B54" w:rsidP="00F73B54">
      <w:pPr>
        <w:spacing w:afterLines="0" w:after="480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452C231A" w14:textId="77777777" w:rsidR="00A933C5" w:rsidRPr="00C20BE7" w:rsidRDefault="00F73B54" w:rsidP="001C68B5">
      <w:pPr>
        <w:numPr>
          <w:ilvl w:val="0"/>
          <w:numId w:val="17"/>
        </w:numPr>
        <w:spacing w:afterLines="0" w:after="0"/>
        <w:ind w:left="360"/>
        <w:rPr>
          <w:rFonts w:ascii="Calibri" w:eastAsia="Times New Roman" w:hAnsi="Calibri" w:cs="Calibri"/>
          <w:sz w:val="24"/>
          <w:szCs w:val="24"/>
        </w:rPr>
      </w:pPr>
      <w:r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Per student </w:t>
      </w:r>
      <w:r w:rsidR="00060B16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grant and tuition fee </w:t>
      </w:r>
      <w:r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revenue in </w:t>
      </w:r>
      <w:r w:rsidR="00060B16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Manitoba</w:t>
      </w:r>
      <w:r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was the highest among </w:t>
      </w:r>
      <w:r w:rsidR="00060B16"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>Canadian</w:t>
      </w:r>
      <w:r w:rsidRPr="00C20BE7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provinces.</w:t>
      </w:r>
    </w:p>
    <w:p w14:paraId="494B67E6" w14:textId="77777777" w:rsidR="00294B91" w:rsidRDefault="00294B91">
      <w:pPr>
        <w:spacing w:after="48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CDDB905" w14:textId="77777777" w:rsidR="008D4B22" w:rsidRDefault="00D76E48" w:rsidP="009F4D3D">
      <w:pPr>
        <w:pStyle w:val="Heading2"/>
        <w:numPr>
          <w:ilvl w:val="0"/>
          <w:numId w:val="0"/>
        </w:numPr>
        <w:ind w:left="540" w:hanging="540"/>
      </w:pPr>
      <w:bookmarkStart w:id="9" w:name="_Toc8744365"/>
      <w:r>
        <w:lastRenderedPageBreak/>
        <w:t>3.3</w:t>
      </w:r>
      <w:r w:rsidR="00731E8C">
        <w:tab/>
      </w:r>
      <w:r>
        <w:t>Operating funding and regulated tuition fees per student</w:t>
      </w:r>
      <w:bookmarkEnd w:id="9"/>
      <w:r w:rsidR="00E220CB">
        <w:t>,</w:t>
      </w:r>
      <w:r w:rsidR="00524249">
        <w:t xml:space="preserve"> Ontario education sectors, 20</w:t>
      </w:r>
      <w:r w:rsidR="00222B78">
        <w:t>20</w:t>
      </w:r>
      <w:r w:rsidR="00524249">
        <w:t>-</w:t>
      </w:r>
      <w:r w:rsidR="00C824E7">
        <w:t>202</w:t>
      </w:r>
      <w:r w:rsidR="00222B78">
        <w:t>1</w:t>
      </w:r>
    </w:p>
    <w:p w14:paraId="110FE630" w14:textId="77777777" w:rsidR="004E240A" w:rsidRPr="008D4B22" w:rsidRDefault="008D4B22" w:rsidP="008D4B22">
      <w:pPr>
        <w:pStyle w:val="Heading2"/>
        <w:numPr>
          <w:ilvl w:val="0"/>
          <w:numId w:val="0"/>
        </w:numPr>
        <w:ind w:left="540" w:hanging="540"/>
        <w:rPr>
          <w:color w:val="FF0000"/>
        </w:rPr>
      </w:pPr>
      <w:r>
        <w:rPr>
          <w:noProof/>
        </w:rPr>
        <w:drawing>
          <wp:inline distT="0" distB="0" distL="0" distR="0" wp14:anchorId="2C862BC9" wp14:editId="324A95D6">
            <wp:extent cx="6309360" cy="4188460"/>
            <wp:effectExtent l="0" t="0" r="15240" b="254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A41A24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294B91" w:rsidRPr="003F277F" w14:paraId="2B68AA22" w14:textId="77777777" w:rsidTr="00F66288">
        <w:tc>
          <w:tcPr>
            <w:tcW w:w="7915" w:type="dxa"/>
          </w:tcPr>
          <w:p w14:paraId="29FE6C2C" w14:textId="77777777" w:rsidR="00294B91" w:rsidRDefault="00294B91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Note:</w:t>
            </w:r>
            <w:r w:rsidRPr="003A5780">
              <w:rPr>
                <w:color w:val="auto"/>
                <w:sz w:val="18"/>
              </w:rPr>
              <w:t xml:space="preserve"> </w:t>
            </w:r>
            <w:r w:rsidRPr="00294B91">
              <w:rPr>
                <w:color w:val="auto"/>
                <w:sz w:val="18"/>
              </w:rPr>
              <w:t xml:space="preserve">Figures for colleges exclude </w:t>
            </w:r>
            <w:r w:rsidR="00CF6B7C">
              <w:rPr>
                <w:color w:val="auto"/>
                <w:sz w:val="18"/>
              </w:rPr>
              <w:t xml:space="preserve">the </w:t>
            </w:r>
            <w:r w:rsidRPr="00294B91">
              <w:rPr>
                <w:color w:val="auto"/>
                <w:sz w:val="18"/>
              </w:rPr>
              <w:t>tuition set-aside, collaborative and second-entry nursing</w:t>
            </w:r>
            <w:r w:rsidR="006F5CD8">
              <w:rPr>
                <w:color w:val="auto"/>
                <w:sz w:val="18"/>
              </w:rPr>
              <w:t xml:space="preserve"> and </w:t>
            </w:r>
            <w:r w:rsidRPr="00294B91">
              <w:rPr>
                <w:color w:val="auto"/>
                <w:sz w:val="18"/>
              </w:rPr>
              <w:t>clinical education funding for collaborative nursing. F</w:t>
            </w:r>
            <w:r w:rsidR="006F5CD8">
              <w:rPr>
                <w:color w:val="auto"/>
                <w:sz w:val="18"/>
              </w:rPr>
              <w:t>igures for both colleges and universities</w:t>
            </w:r>
            <w:r w:rsidR="00B502E8">
              <w:rPr>
                <w:color w:val="auto"/>
                <w:sz w:val="18"/>
              </w:rPr>
              <w:t xml:space="preserve"> exclude funding for </w:t>
            </w:r>
            <w:r w:rsidRPr="00294B91">
              <w:rPr>
                <w:color w:val="auto"/>
                <w:sz w:val="18"/>
              </w:rPr>
              <w:t xml:space="preserve"> </w:t>
            </w:r>
          </w:p>
          <w:p w14:paraId="20889852" w14:textId="77777777" w:rsidR="00294B91" w:rsidRDefault="00294B91" w:rsidP="002C6F98">
            <w:pPr>
              <w:pStyle w:val="NoSpacing"/>
              <w:rPr>
                <w:color w:val="auto"/>
                <w:sz w:val="18"/>
              </w:rPr>
            </w:pPr>
            <w:r w:rsidRPr="00294B91">
              <w:rPr>
                <w:color w:val="auto"/>
                <w:sz w:val="18"/>
              </w:rPr>
              <w:t>other organizations</w:t>
            </w:r>
            <w:r w:rsidR="00B502E8">
              <w:rPr>
                <w:color w:val="auto"/>
                <w:sz w:val="18"/>
              </w:rPr>
              <w:t>.</w:t>
            </w:r>
          </w:p>
          <w:p w14:paraId="33484E71" w14:textId="77777777" w:rsidR="00A40423" w:rsidRDefault="00294B91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Source</w:t>
            </w:r>
            <w:r w:rsidR="00524249">
              <w:rPr>
                <w:color w:val="auto"/>
                <w:sz w:val="18"/>
              </w:rPr>
              <w:t>s</w:t>
            </w:r>
            <w:r>
              <w:rPr>
                <w:color w:val="auto"/>
                <w:sz w:val="18"/>
              </w:rPr>
              <w:t xml:space="preserve">: </w:t>
            </w:r>
            <w:r w:rsidRPr="00294B91">
              <w:rPr>
                <w:color w:val="auto"/>
                <w:sz w:val="18"/>
              </w:rPr>
              <w:t xml:space="preserve">Ontario </w:t>
            </w:r>
            <w:r w:rsidRPr="00E85B56">
              <w:rPr>
                <w:color w:val="auto"/>
                <w:sz w:val="18"/>
              </w:rPr>
              <w:t>Ministry of Colleges and Universities</w:t>
            </w:r>
            <w:r w:rsidRPr="00294B91">
              <w:rPr>
                <w:color w:val="auto"/>
                <w:sz w:val="18"/>
              </w:rPr>
              <w:t>, Ontario Public School Boards A</w:t>
            </w:r>
            <w:r>
              <w:rPr>
                <w:color w:val="auto"/>
                <w:sz w:val="18"/>
              </w:rPr>
              <w:t>ssociation</w:t>
            </w:r>
            <w:r w:rsidR="004E5499">
              <w:rPr>
                <w:color w:val="auto"/>
                <w:sz w:val="18"/>
              </w:rPr>
              <w:t xml:space="preserve"> and Colleges Ontario.</w:t>
            </w:r>
          </w:p>
          <w:p w14:paraId="77F617EB" w14:textId="77777777" w:rsidR="00294B91" w:rsidRPr="003F277F" w:rsidRDefault="00A40423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</w:t>
            </w:r>
            <w:r w:rsidR="00294B91">
              <w:rPr>
                <w:color w:val="auto"/>
                <w:sz w:val="18"/>
              </w:rPr>
              <w:t>repared by Colleges Ontario.</w:t>
            </w:r>
          </w:p>
        </w:tc>
        <w:tc>
          <w:tcPr>
            <w:tcW w:w="2011" w:type="dxa"/>
          </w:tcPr>
          <w:p w14:paraId="37008E87" w14:textId="77777777" w:rsidR="00294B91" w:rsidRPr="003F277F" w:rsidRDefault="00294B91" w:rsidP="00F6628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72630815" wp14:editId="5C3A098F">
                  <wp:extent cx="987544" cy="438150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3B311" w14:textId="77777777" w:rsidR="00294B91" w:rsidRPr="004A4FAA" w:rsidRDefault="00294B91" w:rsidP="00294B91">
      <w:pPr>
        <w:pStyle w:val="NoSpacing"/>
      </w:pPr>
    </w:p>
    <w:p w14:paraId="4B096F6A" w14:textId="77777777" w:rsidR="00BF0FE0" w:rsidRDefault="00BF0FE0" w:rsidP="00294B91">
      <w:pPr>
        <w:spacing w:afterLines="0" w:after="0"/>
        <w:rPr>
          <w:sz w:val="24"/>
          <w:szCs w:val="24"/>
        </w:rPr>
      </w:pPr>
    </w:p>
    <w:p w14:paraId="4403FFFD" w14:textId="77777777" w:rsidR="000E396D" w:rsidRPr="00456FDC" w:rsidRDefault="0093101A" w:rsidP="00BF0FE0">
      <w:pPr>
        <w:numPr>
          <w:ilvl w:val="0"/>
          <w:numId w:val="20"/>
        </w:numPr>
        <w:spacing w:afterLines="0" w:after="0"/>
        <w:rPr>
          <w:sz w:val="24"/>
          <w:szCs w:val="24"/>
        </w:rPr>
      </w:pPr>
      <w:r w:rsidRPr="00456FDC">
        <w:rPr>
          <w:sz w:val="24"/>
          <w:szCs w:val="24"/>
        </w:rPr>
        <w:t xml:space="preserve">On a per student basis, funding for Ontario colleges continues to lag </w:t>
      </w:r>
      <w:r w:rsidR="00CF6B7C">
        <w:rPr>
          <w:sz w:val="24"/>
          <w:szCs w:val="24"/>
        </w:rPr>
        <w:t xml:space="preserve">behind </w:t>
      </w:r>
      <w:r w:rsidRPr="00456FDC">
        <w:rPr>
          <w:sz w:val="24"/>
          <w:szCs w:val="24"/>
        </w:rPr>
        <w:t>publicly funded secondary schools and universities.</w:t>
      </w:r>
    </w:p>
    <w:p w14:paraId="68805583" w14:textId="77777777" w:rsidR="00782440" w:rsidRPr="00782440" w:rsidRDefault="00782440" w:rsidP="00BF0FE0">
      <w:pPr>
        <w:spacing w:afterLines="0" w:after="0"/>
        <w:rPr>
          <w:sz w:val="28"/>
          <w:szCs w:val="28"/>
        </w:rPr>
      </w:pPr>
    </w:p>
    <w:p w14:paraId="1E5D832B" w14:textId="77777777" w:rsidR="00782440" w:rsidRDefault="00782440" w:rsidP="00782440">
      <w:pPr>
        <w:spacing w:after="48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7DD6C6" w14:textId="77777777" w:rsidR="00C72EAE" w:rsidRDefault="00731E8C" w:rsidP="009F4D3D">
      <w:pPr>
        <w:pStyle w:val="Heading2"/>
        <w:numPr>
          <w:ilvl w:val="0"/>
          <w:numId w:val="0"/>
        </w:numPr>
        <w:ind w:left="540" w:hanging="540"/>
      </w:pPr>
      <w:bookmarkStart w:id="10" w:name="_Toc8744366"/>
      <w:r>
        <w:lastRenderedPageBreak/>
        <w:t>3.4</w:t>
      </w:r>
      <w:r>
        <w:tab/>
      </w:r>
      <w:r w:rsidR="00D76E48">
        <w:t xml:space="preserve">Square </w:t>
      </w:r>
      <w:r w:rsidR="00520513">
        <w:t xml:space="preserve">metres </w:t>
      </w:r>
      <w:r w:rsidR="00D76E48">
        <w:t>per student, Ontario education sectors</w:t>
      </w:r>
      <w:bookmarkEnd w:id="10"/>
      <w:r w:rsidR="00A41A24">
        <w:t xml:space="preserve"> </w:t>
      </w:r>
    </w:p>
    <w:p w14:paraId="6AA52EB6" w14:textId="77777777" w:rsidR="007C36A6" w:rsidRDefault="00C25DB7" w:rsidP="00520513">
      <w:pPr>
        <w:spacing w:after="480"/>
        <w:rPr>
          <w:noProof/>
        </w:rPr>
      </w:pPr>
      <w:r>
        <w:rPr>
          <w:noProof/>
        </w:rPr>
        <w:drawing>
          <wp:inline distT="0" distB="0" distL="0" distR="0" wp14:anchorId="398D9D93" wp14:editId="08E2D617">
            <wp:extent cx="6210300" cy="361034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84" cy="362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E27306" w:rsidRPr="005A50A2" w14:paraId="3C187EEB" w14:textId="77777777" w:rsidTr="002C6F98">
        <w:tc>
          <w:tcPr>
            <w:tcW w:w="7915" w:type="dxa"/>
          </w:tcPr>
          <w:p w14:paraId="5DFDF294" w14:textId="77777777" w:rsidR="00BC263F" w:rsidRPr="005A50A2" w:rsidRDefault="001C68B5" w:rsidP="00BC263F">
            <w:pPr>
              <w:pStyle w:val="NoSpacing"/>
              <w:rPr>
                <w:color w:val="auto"/>
                <w:sz w:val="18"/>
              </w:rPr>
            </w:pPr>
            <w:r w:rsidRPr="005A50A2">
              <w:rPr>
                <w:color w:val="auto"/>
                <w:sz w:val="18"/>
              </w:rPr>
              <w:t>Source</w:t>
            </w:r>
            <w:r w:rsidR="005C5B76" w:rsidRPr="005A50A2">
              <w:rPr>
                <w:color w:val="auto"/>
                <w:sz w:val="18"/>
              </w:rPr>
              <w:t>s</w:t>
            </w:r>
            <w:r w:rsidRPr="005A50A2">
              <w:rPr>
                <w:color w:val="auto"/>
                <w:sz w:val="18"/>
              </w:rPr>
              <w:t xml:space="preserve">: </w:t>
            </w:r>
            <w:r w:rsidR="00520513" w:rsidRPr="005A50A2">
              <w:rPr>
                <w:color w:val="auto"/>
                <w:sz w:val="18"/>
              </w:rPr>
              <w:t>Ontario Ministry of Education</w:t>
            </w:r>
            <w:r w:rsidR="000F4F56" w:rsidRPr="005A50A2">
              <w:rPr>
                <w:color w:val="auto"/>
                <w:sz w:val="18"/>
              </w:rPr>
              <w:t>, v</w:t>
            </w:r>
            <w:r w:rsidR="00520513" w:rsidRPr="005A50A2">
              <w:rPr>
                <w:color w:val="auto"/>
                <w:sz w:val="18"/>
              </w:rPr>
              <w:t xml:space="preserve">ariable </w:t>
            </w:r>
            <w:r w:rsidR="000F4F56" w:rsidRPr="005A50A2">
              <w:rPr>
                <w:color w:val="auto"/>
                <w:sz w:val="18"/>
              </w:rPr>
              <w:t>a</w:t>
            </w:r>
            <w:r w:rsidR="00520513" w:rsidRPr="005A50A2">
              <w:rPr>
                <w:color w:val="auto"/>
                <w:sz w:val="18"/>
              </w:rPr>
              <w:t xml:space="preserve">rea </w:t>
            </w:r>
            <w:r w:rsidR="000F4F56" w:rsidRPr="005A50A2">
              <w:rPr>
                <w:color w:val="auto"/>
                <w:sz w:val="18"/>
              </w:rPr>
              <w:t>p</w:t>
            </w:r>
            <w:r w:rsidR="00520513" w:rsidRPr="005A50A2">
              <w:rPr>
                <w:color w:val="auto"/>
                <w:sz w:val="18"/>
              </w:rPr>
              <w:t xml:space="preserve">er </w:t>
            </w:r>
            <w:r w:rsidR="000F4F56" w:rsidRPr="005A50A2">
              <w:rPr>
                <w:color w:val="auto"/>
                <w:sz w:val="18"/>
              </w:rPr>
              <w:t>p</w:t>
            </w:r>
            <w:r w:rsidR="00520513" w:rsidRPr="005A50A2">
              <w:rPr>
                <w:color w:val="auto"/>
                <w:sz w:val="18"/>
              </w:rPr>
              <w:t xml:space="preserve">upil </w:t>
            </w:r>
            <w:r w:rsidR="000F4F56" w:rsidRPr="005A50A2">
              <w:rPr>
                <w:color w:val="auto"/>
                <w:sz w:val="18"/>
              </w:rPr>
              <w:t>b</w:t>
            </w:r>
            <w:r w:rsidR="00520513" w:rsidRPr="005A50A2">
              <w:rPr>
                <w:color w:val="auto"/>
                <w:sz w:val="18"/>
              </w:rPr>
              <w:t xml:space="preserve">enchmark </w:t>
            </w:r>
            <w:r w:rsidR="000F4F56" w:rsidRPr="005A50A2">
              <w:rPr>
                <w:color w:val="auto"/>
                <w:sz w:val="18"/>
              </w:rPr>
              <w:t>t</w:t>
            </w:r>
            <w:r w:rsidR="00520513" w:rsidRPr="005A50A2">
              <w:rPr>
                <w:color w:val="auto"/>
                <w:sz w:val="18"/>
              </w:rPr>
              <w:t>able</w:t>
            </w:r>
            <w:r w:rsidR="000F4F56" w:rsidRPr="005A50A2">
              <w:rPr>
                <w:color w:val="auto"/>
                <w:sz w:val="18"/>
              </w:rPr>
              <w:t xml:space="preserve">; </w:t>
            </w:r>
            <w:r w:rsidR="00520513" w:rsidRPr="005A50A2">
              <w:rPr>
                <w:color w:val="auto"/>
                <w:sz w:val="18"/>
              </w:rPr>
              <w:t>Colleges Ontario</w:t>
            </w:r>
            <w:r w:rsidR="000F4F56" w:rsidRPr="005A50A2">
              <w:rPr>
                <w:color w:val="auto"/>
                <w:sz w:val="18"/>
              </w:rPr>
              <w:t>’s facilities s</w:t>
            </w:r>
            <w:r w:rsidR="00520513" w:rsidRPr="005A50A2">
              <w:rPr>
                <w:color w:val="auto"/>
                <w:sz w:val="18"/>
              </w:rPr>
              <w:t xml:space="preserve">tandards and </w:t>
            </w:r>
            <w:r w:rsidR="000F4F56" w:rsidRPr="005A50A2">
              <w:rPr>
                <w:color w:val="auto"/>
                <w:sz w:val="18"/>
              </w:rPr>
              <w:t>i</w:t>
            </w:r>
            <w:r w:rsidR="00520513" w:rsidRPr="005A50A2">
              <w:rPr>
                <w:color w:val="auto"/>
                <w:sz w:val="18"/>
              </w:rPr>
              <w:t>nventory</w:t>
            </w:r>
            <w:r w:rsidR="000F4F56" w:rsidRPr="005A50A2">
              <w:rPr>
                <w:color w:val="auto"/>
                <w:sz w:val="18"/>
              </w:rPr>
              <w:t xml:space="preserve">; and the </w:t>
            </w:r>
            <w:r w:rsidR="00520513" w:rsidRPr="005A50A2">
              <w:rPr>
                <w:color w:val="auto"/>
                <w:sz w:val="18"/>
              </w:rPr>
              <w:t>Council of Ontario Universities</w:t>
            </w:r>
            <w:r w:rsidR="000F4F56" w:rsidRPr="005A50A2">
              <w:rPr>
                <w:color w:val="auto"/>
                <w:sz w:val="18"/>
              </w:rPr>
              <w:t xml:space="preserve"> </w:t>
            </w:r>
            <w:r w:rsidR="00520513" w:rsidRPr="005A50A2">
              <w:rPr>
                <w:color w:val="auto"/>
                <w:sz w:val="18"/>
              </w:rPr>
              <w:t xml:space="preserve">2016-17 </w:t>
            </w:r>
            <w:r w:rsidR="000F4F56" w:rsidRPr="005A50A2">
              <w:rPr>
                <w:color w:val="auto"/>
                <w:sz w:val="18"/>
              </w:rPr>
              <w:t>i</w:t>
            </w:r>
            <w:r w:rsidR="00520513" w:rsidRPr="005A50A2">
              <w:rPr>
                <w:color w:val="auto"/>
                <w:sz w:val="18"/>
              </w:rPr>
              <w:t xml:space="preserve">nventory of </w:t>
            </w:r>
            <w:r w:rsidR="000F4F56" w:rsidRPr="005A50A2">
              <w:rPr>
                <w:color w:val="auto"/>
                <w:sz w:val="18"/>
              </w:rPr>
              <w:t>p</w:t>
            </w:r>
            <w:r w:rsidR="00520513" w:rsidRPr="005A50A2">
              <w:rPr>
                <w:color w:val="auto"/>
                <w:sz w:val="18"/>
              </w:rPr>
              <w:t xml:space="preserve">hysical </w:t>
            </w:r>
            <w:r w:rsidR="000F4F56" w:rsidRPr="005A50A2">
              <w:rPr>
                <w:color w:val="auto"/>
                <w:sz w:val="18"/>
              </w:rPr>
              <w:t>f</w:t>
            </w:r>
            <w:r w:rsidR="00520513" w:rsidRPr="005A50A2">
              <w:rPr>
                <w:color w:val="auto"/>
                <w:sz w:val="18"/>
              </w:rPr>
              <w:t xml:space="preserve">acilities of Ontario </w:t>
            </w:r>
            <w:r w:rsidR="000F4F56" w:rsidRPr="005A50A2">
              <w:rPr>
                <w:color w:val="auto"/>
                <w:sz w:val="18"/>
              </w:rPr>
              <w:t>u</w:t>
            </w:r>
            <w:r w:rsidR="00520513" w:rsidRPr="005A50A2">
              <w:rPr>
                <w:color w:val="auto"/>
                <w:sz w:val="18"/>
              </w:rPr>
              <w:t>niversities.</w:t>
            </w:r>
          </w:p>
          <w:p w14:paraId="724FF845" w14:textId="77777777" w:rsidR="001C68B5" w:rsidRPr="005A50A2" w:rsidRDefault="001C68B5" w:rsidP="00BC263F">
            <w:pPr>
              <w:pStyle w:val="NoSpacing"/>
              <w:rPr>
                <w:color w:val="auto"/>
                <w:sz w:val="18"/>
              </w:rPr>
            </w:pPr>
            <w:r w:rsidRPr="005A50A2"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  <w:vAlign w:val="center"/>
          </w:tcPr>
          <w:p w14:paraId="00F46D7A" w14:textId="77777777" w:rsidR="001C68B5" w:rsidRPr="005A50A2" w:rsidRDefault="001C68B5" w:rsidP="002C6F98">
            <w:pPr>
              <w:pStyle w:val="NoSpacing"/>
              <w:jc w:val="right"/>
              <w:rPr>
                <w:color w:val="auto"/>
                <w:sz w:val="18"/>
              </w:rPr>
            </w:pPr>
            <w:r w:rsidRPr="005A50A2"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013BE0FD" wp14:editId="7132F8F6">
                  <wp:extent cx="987544" cy="43815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9CD8C" w14:textId="77777777" w:rsidR="001C68B5" w:rsidRPr="005A50A2" w:rsidRDefault="001C68B5" w:rsidP="001C68B5">
      <w:pPr>
        <w:pStyle w:val="NoSpacing"/>
      </w:pPr>
    </w:p>
    <w:p w14:paraId="62DF406F" w14:textId="77777777" w:rsidR="001C68B5" w:rsidRPr="005A50A2" w:rsidRDefault="001C68B5" w:rsidP="001C68B5">
      <w:pPr>
        <w:pStyle w:val="NoSpacing"/>
      </w:pPr>
    </w:p>
    <w:p w14:paraId="29B7D497" w14:textId="77777777" w:rsidR="00C70128" w:rsidRPr="005A50A2" w:rsidRDefault="00C70128" w:rsidP="00C06A45">
      <w:pPr>
        <w:pStyle w:val="ListParagraph"/>
        <w:numPr>
          <w:ilvl w:val="0"/>
          <w:numId w:val="35"/>
        </w:numPr>
        <w:rPr>
          <w:rFonts w:ascii="Calibri" w:hAnsi="Calibri"/>
        </w:rPr>
      </w:pPr>
      <w:r w:rsidRPr="005A50A2">
        <w:rPr>
          <w:rFonts w:ascii="Calibri" w:hAnsi="Calibri"/>
        </w:rPr>
        <w:t>Space per student in the college sector has declined since 2012, from 8.</w:t>
      </w:r>
      <w:r w:rsidR="00D957B0" w:rsidRPr="005A50A2">
        <w:rPr>
          <w:rFonts w:ascii="Calibri" w:hAnsi="Calibri"/>
        </w:rPr>
        <w:t>3</w:t>
      </w:r>
      <w:r w:rsidRPr="005A50A2">
        <w:rPr>
          <w:rFonts w:ascii="Calibri" w:hAnsi="Calibri"/>
        </w:rPr>
        <w:t xml:space="preserve"> square metres per full-time equivalent student in 2012 to 7.5 square metres in 2019. The decline is attributable to a slower increase in space </w:t>
      </w:r>
      <w:r w:rsidR="000F4F56" w:rsidRPr="005A50A2">
        <w:rPr>
          <w:rFonts w:ascii="Calibri" w:hAnsi="Calibri"/>
        </w:rPr>
        <w:t xml:space="preserve">compared with </w:t>
      </w:r>
      <w:r w:rsidRPr="005A50A2">
        <w:rPr>
          <w:rFonts w:ascii="Calibri" w:hAnsi="Calibri"/>
        </w:rPr>
        <w:t>enrolment growth.</w:t>
      </w:r>
    </w:p>
    <w:p w14:paraId="0C637EC6" w14:textId="77777777" w:rsidR="00C70128" w:rsidRPr="005A50A2" w:rsidRDefault="00C70128" w:rsidP="00C70128">
      <w:pPr>
        <w:pStyle w:val="ListParagraph"/>
        <w:ind w:left="360"/>
        <w:rPr>
          <w:rFonts w:ascii="Calibri" w:hAnsi="Calibri"/>
        </w:rPr>
      </w:pPr>
    </w:p>
    <w:p w14:paraId="60032434" w14:textId="77777777" w:rsidR="007D63A3" w:rsidRPr="00C70128" w:rsidRDefault="00C70128" w:rsidP="00C06A45">
      <w:pPr>
        <w:pStyle w:val="ListParagraph"/>
        <w:numPr>
          <w:ilvl w:val="0"/>
          <w:numId w:val="35"/>
        </w:numPr>
        <w:rPr>
          <w:rFonts w:ascii="Calibri" w:hAnsi="Calibri"/>
        </w:rPr>
      </w:pPr>
      <w:r w:rsidRPr="005A50A2">
        <w:rPr>
          <w:rFonts w:ascii="Calibri" w:hAnsi="Calibri"/>
        </w:rPr>
        <w:t xml:space="preserve">From 2012 to 2019, the total space inventory used by colleges increased by </w:t>
      </w:r>
      <w:r w:rsidR="000F4F56" w:rsidRPr="005A50A2">
        <w:rPr>
          <w:rFonts w:ascii="Calibri" w:hAnsi="Calibri"/>
        </w:rPr>
        <w:t>five</w:t>
      </w:r>
      <w:r w:rsidR="006254A8" w:rsidRPr="005A50A2">
        <w:rPr>
          <w:rFonts w:ascii="Calibri" w:hAnsi="Calibri"/>
        </w:rPr>
        <w:t xml:space="preserve"> </w:t>
      </w:r>
      <w:r w:rsidRPr="005A50A2">
        <w:rPr>
          <w:rFonts w:ascii="Calibri" w:hAnsi="Calibri"/>
        </w:rPr>
        <w:t>per cent, wh</w:t>
      </w:r>
      <w:r w:rsidR="000F4F56" w:rsidRPr="005A50A2">
        <w:rPr>
          <w:rFonts w:ascii="Calibri" w:hAnsi="Calibri"/>
        </w:rPr>
        <w:t>ile</w:t>
      </w:r>
      <w:r w:rsidRPr="005A50A2">
        <w:rPr>
          <w:rFonts w:ascii="Calibri" w:hAnsi="Calibri"/>
        </w:rPr>
        <w:t xml:space="preserve"> enrolment rose by 16 per cent.</w:t>
      </w:r>
      <w:r w:rsidRPr="00C70128">
        <w:rPr>
          <w:rFonts w:ascii="Calibri" w:hAnsi="Calibri"/>
        </w:rPr>
        <w:tab/>
      </w:r>
      <w:r w:rsidRPr="00C70128">
        <w:rPr>
          <w:rFonts w:ascii="Calibri" w:hAnsi="Calibri"/>
        </w:rPr>
        <w:tab/>
      </w:r>
      <w:r w:rsidRPr="00C70128">
        <w:rPr>
          <w:rFonts w:ascii="Calibri" w:hAnsi="Calibri"/>
        </w:rPr>
        <w:tab/>
      </w:r>
      <w:r w:rsidRPr="00C70128">
        <w:rPr>
          <w:rFonts w:ascii="Calibri" w:hAnsi="Calibri"/>
        </w:rPr>
        <w:tab/>
      </w:r>
      <w:r w:rsidRPr="00C70128">
        <w:rPr>
          <w:rFonts w:ascii="Calibri" w:hAnsi="Calibri"/>
        </w:rPr>
        <w:tab/>
      </w:r>
      <w:r w:rsidRPr="00C70128">
        <w:rPr>
          <w:rFonts w:ascii="Calibri" w:hAnsi="Calibri"/>
        </w:rPr>
        <w:tab/>
      </w:r>
    </w:p>
    <w:p w14:paraId="7390DA85" w14:textId="77777777" w:rsidR="001C68B5" w:rsidRDefault="00175D5B" w:rsidP="00C70128">
      <w:pPr>
        <w:spacing w:afterLines="0" w:after="0"/>
        <w:rPr>
          <w:rFonts w:ascii="Calibri" w:hAnsi="Calibri"/>
        </w:rPr>
      </w:pPr>
      <w:r w:rsidRPr="007D63A3">
        <w:rPr>
          <w:rFonts w:ascii="Calibri" w:hAnsi="Calibri"/>
        </w:rPr>
        <w:t xml:space="preserve"> </w:t>
      </w:r>
    </w:p>
    <w:p w14:paraId="171C1548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2B693377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7DE81A91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4C5031AC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3B8E7D35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64663F68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419B5ADD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7FF9A134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26AA4EB0" w14:textId="77777777" w:rsidR="00C70B53" w:rsidRDefault="00C70B53" w:rsidP="00C70128">
      <w:pPr>
        <w:spacing w:afterLines="0" w:after="0"/>
        <w:rPr>
          <w:rFonts w:ascii="Calibri" w:hAnsi="Calibri"/>
        </w:rPr>
      </w:pPr>
    </w:p>
    <w:p w14:paraId="6E998715" w14:textId="77777777" w:rsidR="007C5C47" w:rsidRDefault="00731E8C" w:rsidP="009F4D3D">
      <w:pPr>
        <w:pStyle w:val="Heading2"/>
        <w:numPr>
          <w:ilvl w:val="0"/>
          <w:numId w:val="0"/>
        </w:numPr>
        <w:ind w:left="540" w:hanging="540"/>
      </w:pPr>
      <w:bookmarkStart w:id="11" w:name="_Toc8744367"/>
      <w:r>
        <w:lastRenderedPageBreak/>
        <w:t>3.5</w:t>
      </w:r>
      <w:r>
        <w:tab/>
      </w:r>
      <w:r w:rsidR="00D76E48">
        <w:t>Summary of apprenticeship per diem history</w:t>
      </w:r>
      <w:r w:rsidR="004B1B09">
        <w:t>, 200</w:t>
      </w:r>
      <w:r w:rsidR="00D06CD4">
        <w:t>4</w:t>
      </w:r>
      <w:r w:rsidR="004B1B09">
        <w:t>-0</w:t>
      </w:r>
      <w:r w:rsidR="00D06CD4">
        <w:t>5</w:t>
      </w:r>
      <w:r w:rsidR="004B1B09">
        <w:t xml:space="preserve"> to 20</w:t>
      </w:r>
      <w:r w:rsidR="00C70B53">
        <w:t>20</w:t>
      </w:r>
      <w:r w:rsidR="004B1B09">
        <w:t>-</w:t>
      </w:r>
      <w:r w:rsidR="00D06CD4">
        <w:t>2</w:t>
      </w:r>
      <w:bookmarkEnd w:id="11"/>
      <w:r w:rsidR="00C70B53">
        <w:t>1</w:t>
      </w:r>
      <w:r w:rsidR="00A41A24">
        <w:t xml:space="preserve"> </w:t>
      </w:r>
    </w:p>
    <w:tbl>
      <w:tblPr>
        <w:tblW w:w="9988" w:type="dxa"/>
        <w:tblLook w:val="04A0" w:firstRow="1" w:lastRow="0" w:firstColumn="1" w:lastColumn="0" w:noHBand="0" w:noVBand="1"/>
      </w:tblPr>
      <w:tblGrid>
        <w:gridCol w:w="1498"/>
        <w:gridCol w:w="1208"/>
        <w:gridCol w:w="1079"/>
        <w:gridCol w:w="1547"/>
        <w:gridCol w:w="1466"/>
        <w:gridCol w:w="1289"/>
        <w:gridCol w:w="1901"/>
      </w:tblGrid>
      <w:tr w:rsidR="00C70B53" w:rsidRPr="00C70B53" w14:paraId="0F315836" w14:textId="77777777" w:rsidTr="00C70B53">
        <w:trPr>
          <w:trHeight w:val="993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12E025F8" w14:textId="77777777" w:rsidR="00C70B53" w:rsidRPr="00C70B53" w:rsidRDefault="00C70B53" w:rsidP="00C70B53">
            <w:pPr>
              <w:spacing w:afterLines="0" w:after="48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3C1D5FF4" w14:textId="77777777" w:rsidR="00C70B53" w:rsidRPr="00C70B53" w:rsidRDefault="00C70B53" w:rsidP="00C70B53">
            <w:pPr>
              <w:spacing w:afterLines="0"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Per diem fee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4DF6EAB5" w14:textId="77777777" w:rsidR="00C70B53" w:rsidRPr="00C70B53" w:rsidRDefault="00C70B53" w:rsidP="00C70B53">
            <w:pPr>
              <w:spacing w:afterLines="0"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Student fee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1496FE25" w14:textId="77777777" w:rsidR="00C70B53" w:rsidRPr="00C70B53" w:rsidRDefault="00C70B53" w:rsidP="00C70B53">
            <w:pPr>
              <w:spacing w:afterLines="0"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Total apprenticeship budget per student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7FA0837D" w14:textId="77777777" w:rsidR="00C70B53" w:rsidRPr="00C70B53" w:rsidRDefault="00C70B53" w:rsidP="00C70B53">
            <w:pPr>
              <w:spacing w:afterLines="0"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Ontario CPI (constant 2002 dollars)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4BE15F80" w14:textId="77777777" w:rsidR="00C70B53" w:rsidRPr="00C70B53" w:rsidRDefault="00C70B53" w:rsidP="00C70B53">
            <w:pPr>
              <w:spacing w:afterLines="0"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Per diem in constant 2002 dollars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20198C8A" w14:textId="77777777" w:rsidR="00C70B53" w:rsidRPr="00C70B53" w:rsidRDefault="00C70B53" w:rsidP="00C70B53">
            <w:pPr>
              <w:spacing w:afterLines="0" w:after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Total per student apprenticeship budget in constant 2002 dollars</w:t>
            </w:r>
          </w:p>
        </w:tc>
      </w:tr>
      <w:tr w:rsidR="00C70B53" w:rsidRPr="00C70B53" w14:paraId="200CCDC4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CD6E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2004-05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2EF8C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$53.47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C87A1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C070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$63.47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7563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104.6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83435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$51.12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BA2AE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$60.68 </w:t>
            </w:r>
          </w:p>
        </w:tc>
      </w:tr>
      <w:tr w:rsidR="00C70B53" w:rsidRPr="00C70B53" w14:paraId="4E1CF374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E969F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2005-06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25110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$54.74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0A128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75A39B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$64.74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122DA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106.9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D356F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$51.21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A7A2C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$60.56 </w:t>
            </w:r>
          </w:p>
        </w:tc>
      </w:tr>
      <w:tr w:rsidR="00C70B53" w:rsidRPr="00C70B53" w14:paraId="3F0C5235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47B56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2006-07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C760B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$56.03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79821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80EDE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$66.03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334AD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108.8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CB4CD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$51.50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4E8334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$60.69 </w:t>
            </w:r>
          </w:p>
        </w:tc>
      </w:tr>
      <w:tr w:rsidR="00C70B53" w:rsidRPr="00C70B53" w14:paraId="604EB894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A9FCE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2007-08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09198E5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$56.03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A37B14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B5B211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$66.03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7CFD23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110.8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07DBB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$50.57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84D79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$59.59 </w:t>
            </w:r>
          </w:p>
        </w:tc>
      </w:tr>
      <w:tr w:rsidR="00C70B53" w:rsidRPr="00C70B53" w14:paraId="77D1FB9B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BFCFA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2008-09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F4E7C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$57.35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6B7DEE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CACA63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$67.35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C2F0E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113.3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A0F64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$50.62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15079E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$59.44 </w:t>
            </w:r>
          </w:p>
        </w:tc>
      </w:tr>
      <w:tr w:rsidR="00C70B53" w:rsidRPr="00C70B53" w14:paraId="05299DFF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E66E3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2009-10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ADFCC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$57.35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7A18E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8DAC1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$67.35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A0EB5BC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113.7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5EB18E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$50.44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CE80A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$59.23 </w:t>
            </w:r>
          </w:p>
        </w:tc>
      </w:tr>
      <w:tr w:rsidR="00C70B53" w:rsidRPr="00C70B53" w14:paraId="2C46DB05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FCA1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2010-11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E80C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$57.35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F5FC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96CEB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$67.35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44C3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116.5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7D83F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$49.23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3CA9B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$57.81 </w:t>
            </w:r>
          </w:p>
        </w:tc>
      </w:tr>
      <w:tr w:rsidR="00C70B53" w:rsidRPr="00C70B53" w14:paraId="2FA98D4F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21FD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2011-12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DB23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$57.35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AB08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$10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264D5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 xml:space="preserve">$67.35 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3381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120.1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B95BB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$47.75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C1CCC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$56.08</w:t>
            </w:r>
          </w:p>
        </w:tc>
      </w:tr>
      <w:tr w:rsidR="00C70B53" w:rsidRPr="00C70B53" w14:paraId="3CDBE51B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E951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2012-13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98531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$57.35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78E8F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4AAB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$67.35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F841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121.8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4B90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$47.09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B64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$55.30</w:t>
            </w:r>
          </w:p>
        </w:tc>
      </w:tr>
      <w:tr w:rsidR="00C70B53" w:rsidRPr="00C70B53" w14:paraId="19FD7D95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228F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2013-14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7BB6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$57.35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DA7D3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C2D14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$67.35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59E5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123.0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762F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$46.63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36C1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$54.76</w:t>
            </w:r>
          </w:p>
        </w:tc>
      </w:tr>
      <w:tr w:rsidR="00C70B53" w:rsidRPr="00C70B53" w14:paraId="431ACC87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6D29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2014-15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381E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$57.35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C5E9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61D61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$67.35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C737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125.9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44C9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$45.55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415F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$53.49</w:t>
            </w:r>
          </w:p>
        </w:tc>
      </w:tr>
      <w:tr w:rsidR="00C70B53" w:rsidRPr="00C70B53" w14:paraId="3F3D4ED5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529FC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2015-16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ABA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$61.36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BA87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AD1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$71.36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930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127.4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C33F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$48.16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0ED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$56.01</w:t>
            </w:r>
          </w:p>
        </w:tc>
      </w:tr>
      <w:tr w:rsidR="00C70B53" w:rsidRPr="00C70B53" w14:paraId="50F35E95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1D78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2016-17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4123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$63.09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AC9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E9C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$73.09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4C7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129.7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1F1E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$48.64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953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$56.35</w:t>
            </w:r>
          </w:p>
        </w:tc>
      </w:tr>
      <w:tr w:rsidR="00C70B53" w:rsidRPr="00C70B53" w14:paraId="34D91A9A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60C8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2017-18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ACA7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$63.09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4DE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321E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$73.09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8043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131.9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829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$47.83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15E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$55.41</w:t>
            </w:r>
          </w:p>
        </w:tc>
      </w:tr>
      <w:tr w:rsidR="00C70B53" w:rsidRPr="00C70B53" w14:paraId="7AA53432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52D3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2018-19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2A1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$63.09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979C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EF72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$73.09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D5F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135.0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074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$46.73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D827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$54.14</w:t>
            </w:r>
          </w:p>
        </w:tc>
      </w:tr>
      <w:tr w:rsidR="00C70B53" w:rsidRPr="00C70B53" w14:paraId="2B91747F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04ED0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2019-20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C43B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$65.51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EF8F5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1A64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$75.51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7C8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137.5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8630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$47.64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A0E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$54.92</w:t>
            </w:r>
          </w:p>
        </w:tc>
      </w:tr>
      <w:tr w:rsidR="00C70B53" w:rsidRPr="00C70B53" w14:paraId="71873DB4" w14:textId="77777777" w:rsidTr="00C70B53">
        <w:trPr>
          <w:trHeight w:val="271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F0229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2020-21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28016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$65.51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8B7BD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$10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DAF25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$75.51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DDFA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137.6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C139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$47.61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75DB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sz w:val="20"/>
                <w:szCs w:val="20"/>
              </w:rPr>
              <w:t>$54.88</w:t>
            </w:r>
          </w:p>
        </w:tc>
      </w:tr>
      <w:tr w:rsidR="00C70B53" w:rsidRPr="00C70B53" w14:paraId="28B91B5E" w14:textId="77777777" w:rsidTr="00C70B53">
        <w:trPr>
          <w:trHeight w:val="474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6C5718DA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Per cent change 2004-05 to 2019-20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646143C7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23%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02720862" w14:textId="77777777" w:rsidR="00C70B53" w:rsidRPr="00C70B53" w:rsidRDefault="00C70B53" w:rsidP="00C70B53">
            <w:pPr>
              <w:spacing w:afterLines="0" w:after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6BB837F8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19%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154810EC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32%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08BDE077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-7%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14:paraId="7758E794" w14:textId="77777777" w:rsidR="00C70B53" w:rsidRPr="00C70B53" w:rsidRDefault="00C70B53" w:rsidP="00C70B53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C70B53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-10%</w:t>
            </w:r>
          </w:p>
        </w:tc>
      </w:tr>
    </w:tbl>
    <w:p w14:paraId="605BAFB3" w14:textId="77777777" w:rsidR="004C53BD" w:rsidRDefault="00D06CD4" w:rsidP="00D06CD4">
      <w:pPr>
        <w:tabs>
          <w:tab w:val="left" w:pos="1305"/>
        </w:tabs>
        <w:spacing w:afterLines="100" w:after="240"/>
      </w:pP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4B1B09" w:rsidRPr="003F277F" w14:paraId="60DE1F72" w14:textId="77777777" w:rsidTr="002C6F98">
        <w:tc>
          <w:tcPr>
            <w:tcW w:w="7915" w:type="dxa"/>
          </w:tcPr>
          <w:p w14:paraId="38705BF7" w14:textId="77777777" w:rsidR="004B1B09" w:rsidRDefault="004B1B09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Note:</w:t>
            </w:r>
            <w:r w:rsidRPr="001C68B5">
              <w:rPr>
                <w:color w:val="auto"/>
                <w:sz w:val="18"/>
              </w:rPr>
              <w:t xml:space="preserve"> </w:t>
            </w:r>
            <w:r w:rsidRPr="004B1B09">
              <w:rPr>
                <w:color w:val="auto"/>
                <w:sz w:val="18"/>
              </w:rPr>
              <w:t>Per diem and classroom fee</w:t>
            </w:r>
            <w:r w:rsidR="0053214A">
              <w:rPr>
                <w:color w:val="auto"/>
                <w:sz w:val="18"/>
              </w:rPr>
              <w:t>s</w:t>
            </w:r>
            <w:r w:rsidRPr="004B1B09">
              <w:rPr>
                <w:color w:val="auto"/>
                <w:sz w:val="18"/>
              </w:rPr>
              <w:t xml:space="preserve"> are based on the standard six-hour training day.</w:t>
            </w:r>
          </w:p>
          <w:p w14:paraId="4984E8D3" w14:textId="77777777" w:rsidR="003C6FF1" w:rsidRDefault="004B1B09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Source</w:t>
            </w:r>
            <w:r w:rsidR="0053214A">
              <w:rPr>
                <w:color w:val="auto"/>
                <w:sz w:val="18"/>
              </w:rPr>
              <w:t>s</w:t>
            </w:r>
            <w:r>
              <w:rPr>
                <w:color w:val="auto"/>
                <w:sz w:val="18"/>
              </w:rPr>
              <w:t xml:space="preserve">: </w:t>
            </w:r>
            <w:r w:rsidRPr="004B1B09">
              <w:rPr>
                <w:color w:val="auto"/>
                <w:sz w:val="18"/>
              </w:rPr>
              <w:t xml:space="preserve">Ontario Ministry of </w:t>
            </w:r>
            <w:r w:rsidRPr="0058446A">
              <w:rPr>
                <w:color w:val="auto"/>
                <w:sz w:val="18"/>
              </w:rPr>
              <w:t>Colleges and Universities, Ontario</w:t>
            </w:r>
            <w:r>
              <w:rPr>
                <w:color w:val="auto"/>
                <w:sz w:val="18"/>
              </w:rPr>
              <w:t xml:space="preserve"> Ministry of Finance and</w:t>
            </w:r>
            <w:r w:rsidRPr="004B1B09">
              <w:rPr>
                <w:color w:val="auto"/>
                <w:sz w:val="18"/>
              </w:rPr>
              <w:t xml:space="preserve"> </w:t>
            </w:r>
          </w:p>
          <w:p w14:paraId="0AE4B52E" w14:textId="77777777" w:rsidR="004B1B09" w:rsidRDefault="004B1B09" w:rsidP="002C6F98">
            <w:pPr>
              <w:pStyle w:val="NoSpacing"/>
              <w:rPr>
                <w:color w:val="auto"/>
                <w:sz w:val="18"/>
              </w:rPr>
            </w:pPr>
            <w:r w:rsidRPr="004B1B09">
              <w:rPr>
                <w:color w:val="auto"/>
                <w:sz w:val="18"/>
              </w:rPr>
              <w:t>Statistics Canada</w:t>
            </w:r>
            <w:r>
              <w:rPr>
                <w:color w:val="auto"/>
                <w:sz w:val="18"/>
              </w:rPr>
              <w:t>.</w:t>
            </w:r>
          </w:p>
          <w:p w14:paraId="030766FA" w14:textId="77777777" w:rsidR="004B1B09" w:rsidRPr="003F277F" w:rsidRDefault="004B1B09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  <w:vAlign w:val="center"/>
          </w:tcPr>
          <w:p w14:paraId="4E064050" w14:textId="77777777" w:rsidR="004B1B09" w:rsidRPr="003F277F" w:rsidRDefault="004B1B09" w:rsidP="002C6F9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4B85F845" wp14:editId="6D923AAB">
                  <wp:extent cx="987544" cy="438150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935DA" w14:textId="77777777" w:rsidR="004B1B09" w:rsidRPr="004B1B09" w:rsidRDefault="004B1B09" w:rsidP="004B1B09">
      <w:pPr>
        <w:pStyle w:val="NoSpacing"/>
      </w:pPr>
    </w:p>
    <w:p w14:paraId="1343B315" w14:textId="77777777" w:rsidR="006533B2" w:rsidRPr="006533B2" w:rsidRDefault="006533B2" w:rsidP="007C5C47">
      <w:pPr>
        <w:spacing w:afterLines="0" w:after="0"/>
        <w:rPr>
          <w:rFonts w:eastAsia="Times New Roman"/>
          <w:b/>
          <w:sz w:val="28"/>
          <w:szCs w:val="28"/>
        </w:rPr>
      </w:pPr>
      <w:r w:rsidRPr="006533B2">
        <w:rPr>
          <w:rFonts w:eastAsiaTheme="majorEastAsia"/>
          <w:b/>
          <w:bCs/>
          <w:sz w:val="28"/>
          <w:szCs w:val="28"/>
        </w:rPr>
        <w:t xml:space="preserve"> </w:t>
      </w:r>
    </w:p>
    <w:p w14:paraId="2739D9AA" w14:textId="77777777" w:rsidR="003B6789" w:rsidRDefault="003B6789" w:rsidP="003B6789">
      <w:pPr>
        <w:numPr>
          <w:ilvl w:val="0"/>
          <w:numId w:val="7"/>
        </w:numPr>
        <w:spacing w:afterLines="0" w:after="0"/>
        <w:rPr>
          <w:sz w:val="24"/>
          <w:szCs w:val="24"/>
        </w:rPr>
      </w:pPr>
      <w:r w:rsidRPr="009930AD">
        <w:rPr>
          <w:sz w:val="24"/>
          <w:szCs w:val="24"/>
        </w:rPr>
        <w:t xml:space="preserve">In current dollars, the apprenticeship per diem </w:t>
      </w:r>
      <w:r>
        <w:rPr>
          <w:sz w:val="24"/>
          <w:szCs w:val="24"/>
        </w:rPr>
        <w:t xml:space="preserve">is </w:t>
      </w:r>
      <w:r w:rsidR="00A813FD">
        <w:rPr>
          <w:sz w:val="24"/>
          <w:szCs w:val="24"/>
        </w:rPr>
        <w:t>2</w:t>
      </w:r>
      <w:r w:rsidR="00D06CD4">
        <w:rPr>
          <w:sz w:val="24"/>
          <w:szCs w:val="24"/>
        </w:rPr>
        <w:t>3</w:t>
      </w:r>
      <w:r>
        <w:rPr>
          <w:sz w:val="24"/>
          <w:szCs w:val="24"/>
        </w:rPr>
        <w:t xml:space="preserve"> per cent higher than it was in 200</w:t>
      </w:r>
      <w:r w:rsidR="00D06CD4">
        <w:rPr>
          <w:sz w:val="24"/>
          <w:szCs w:val="24"/>
        </w:rPr>
        <w:t>4</w:t>
      </w:r>
      <w:r>
        <w:rPr>
          <w:sz w:val="24"/>
          <w:szCs w:val="24"/>
        </w:rPr>
        <w:t>-0</w:t>
      </w:r>
      <w:r w:rsidR="00D06CD4">
        <w:rPr>
          <w:sz w:val="24"/>
          <w:szCs w:val="24"/>
        </w:rPr>
        <w:t>5</w:t>
      </w:r>
      <w:r w:rsidR="002677E8">
        <w:rPr>
          <w:sz w:val="24"/>
          <w:szCs w:val="24"/>
        </w:rPr>
        <w:t xml:space="preserve">. </w:t>
      </w:r>
      <w:r w:rsidR="0053214A">
        <w:rPr>
          <w:sz w:val="24"/>
          <w:szCs w:val="24"/>
        </w:rPr>
        <w:t xml:space="preserve">However, </w:t>
      </w:r>
      <w:r w:rsidRPr="009930AD">
        <w:rPr>
          <w:sz w:val="24"/>
          <w:szCs w:val="24"/>
        </w:rPr>
        <w:t xml:space="preserve">the per diem </w:t>
      </w:r>
      <w:r>
        <w:rPr>
          <w:sz w:val="24"/>
          <w:szCs w:val="24"/>
        </w:rPr>
        <w:t xml:space="preserve">is </w:t>
      </w:r>
      <w:r w:rsidR="00A62E0E">
        <w:rPr>
          <w:sz w:val="24"/>
          <w:szCs w:val="24"/>
        </w:rPr>
        <w:t>seven</w:t>
      </w:r>
      <w:r w:rsidR="002D78A1">
        <w:rPr>
          <w:sz w:val="24"/>
          <w:szCs w:val="24"/>
        </w:rPr>
        <w:t xml:space="preserve"> </w:t>
      </w:r>
      <w:r>
        <w:rPr>
          <w:sz w:val="24"/>
          <w:szCs w:val="24"/>
        </w:rPr>
        <w:t>per cent lower than it was 15 years ago</w:t>
      </w:r>
      <w:r w:rsidR="00D616E9">
        <w:rPr>
          <w:sz w:val="24"/>
          <w:szCs w:val="24"/>
        </w:rPr>
        <w:t>,</w:t>
      </w:r>
      <w:r w:rsidR="0053214A">
        <w:rPr>
          <w:sz w:val="24"/>
          <w:szCs w:val="24"/>
        </w:rPr>
        <w:t xml:space="preserve"> once inflation is taken into account</w:t>
      </w:r>
      <w:r w:rsidR="002677E8">
        <w:rPr>
          <w:sz w:val="24"/>
          <w:szCs w:val="24"/>
        </w:rPr>
        <w:t xml:space="preserve">. </w:t>
      </w:r>
      <w:r w:rsidRPr="009930AD">
        <w:rPr>
          <w:sz w:val="24"/>
          <w:szCs w:val="24"/>
        </w:rPr>
        <w:t xml:space="preserve">The in-school </w:t>
      </w:r>
      <w:r w:rsidR="00123A01" w:rsidRPr="009930AD">
        <w:rPr>
          <w:sz w:val="24"/>
          <w:szCs w:val="24"/>
        </w:rPr>
        <w:t xml:space="preserve">student </w:t>
      </w:r>
      <w:r w:rsidRPr="009930AD">
        <w:rPr>
          <w:sz w:val="24"/>
          <w:szCs w:val="24"/>
        </w:rPr>
        <w:t>fee</w:t>
      </w:r>
      <w:r w:rsidR="009F13B7">
        <w:rPr>
          <w:sz w:val="24"/>
          <w:szCs w:val="24"/>
        </w:rPr>
        <w:t xml:space="preserve"> </w:t>
      </w:r>
      <w:r>
        <w:rPr>
          <w:sz w:val="24"/>
          <w:szCs w:val="24"/>
        </w:rPr>
        <w:t>has not increased since its introduction</w:t>
      </w:r>
      <w:r w:rsidR="009F13B7">
        <w:rPr>
          <w:sz w:val="24"/>
          <w:szCs w:val="24"/>
        </w:rPr>
        <w:t xml:space="preserve"> in 2002-03</w:t>
      </w:r>
      <w:r>
        <w:rPr>
          <w:sz w:val="24"/>
          <w:szCs w:val="24"/>
        </w:rPr>
        <w:t>.</w:t>
      </w:r>
    </w:p>
    <w:p w14:paraId="7160089A" w14:textId="77777777" w:rsidR="00D0137B" w:rsidRDefault="00D0137B" w:rsidP="00D71D70">
      <w:pPr>
        <w:spacing w:before="100" w:beforeAutospacing="1" w:after="480" w:afterAutospacing="1"/>
        <w:rPr>
          <w:sz w:val="28"/>
          <w:szCs w:val="28"/>
        </w:rPr>
      </w:pPr>
      <w:r w:rsidRPr="00383658">
        <w:rPr>
          <w:sz w:val="24"/>
          <w:szCs w:val="24"/>
        </w:rPr>
        <w:br w:type="page"/>
      </w:r>
    </w:p>
    <w:p w14:paraId="0C36DE7B" w14:textId="77777777" w:rsidR="00731E8C" w:rsidRDefault="00731E8C" w:rsidP="00BB2491">
      <w:pPr>
        <w:pStyle w:val="Heading1"/>
        <w:numPr>
          <w:ilvl w:val="0"/>
          <w:numId w:val="49"/>
        </w:numPr>
      </w:pPr>
      <w:bookmarkStart w:id="12" w:name="_Toc8744368"/>
      <w:r>
        <w:lastRenderedPageBreak/>
        <w:t>HUMAN RESOURCES TRENDS</w:t>
      </w:r>
      <w:bookmarkEnd w:id="12"/>
    </w:p>
    <w:p w14:paraId="3001C2C4" w14:textId="466B951A" w:rsidR="00D0137B" w:rsidRDefault="00731E8C" w:rsidP="009F4D3D">
      <w:pPr>
        <w:pStyle w:val="Heading2"/>
        <w:numPr>
          <w:ilvl w:val="0"/>
          <w:numId w:val="0"/>
        </w:numPr>
      </w:pPr>
      <w:bookmarkStart w:id="13" w:name="_Toc8744369"/>
      <w:r>
        <w:t>4.1</w:t>
      </w:r>
      <w:r w:rsidR="00D76E48">
        <w:tab/>
        <w:t>College staffing levels</w:t>
      </w:r>
      <w:r w:rsidR="00256E51">
        <w:t xml:space="preserve"> (head</w:t>
      </w:r>
      <w:r w:rsidR="0053214A">
        <w:t xml:space="preserve"> </w:t>
      </w:r>
      <w:r w:rsidR="00256E51">
        <w:t>count</w:t>
      </w:r>
      <w:r w:rsidR="00256E51" w:rsidRPr="0044666E">
        <w:t>),</w:t>
      </w:r>
      <w:r w:rsidR="0044666E">
        <w:t xml:space="preserve"> </w:t>
      </w:r>
      <w:r w:rsidR="00256E51" w:rsidRPr="0044666E">
        <w:t>20</w:t>
      </w:r>
      <w:r w:rsidR="005B72B2">
        <w:t>20</w:t>
      </w:r>
      <w:r w:rsidR="00256E51" w:rsidRPr="0044666E">
        <w:t>-</w:t>
      </w:r>
      <w:bookmarkEnd w:id="13"/>
      <w:r w:rsidR="00B174AE">
        <w:t>2</w:t>
      </w:r>
      <w:r w:rsidR="005B72B2">
        <w:t>1</w:t>
      </w:r>
      <w:r w:rsidR="00256E51">
        <w:t xml:space="preserve"> </w:t>
      </w:r>
    </w:p>
    <w:tbl>
      <w:tblPr>
        <w:tblW w:w="9340" w:type="dxa"/>
        <w:tblInd w:w="-5" w:type="dxa"/>
        <w:tblLook w:val="04A0" w:firstRow="1" w:lastRow="0" w:firstColumn="1" w:lastColumn="0" w:noHBand="0" w:noVBand="1"/>
      </w:tblPr>
      <w:tblGrid>
        <w:gridCol w:w="3340"/>
        <w:gridCol w:w="2000"/>
        <w:gridCol w:w="2000"/>
        <w:gridCol w:w="2000"/>
      </w:tblGrid>
      <w:tr w:rsidR="003024BF" w:rsidRPr="003024BF" w14:paraId="712EDEF9" w14:textId="77777777" w:rsidTr="003024BF">
        <w:trPr>
          <w:trHeight w:val="402"/>
        </w:trPr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B35C3" w14:textId="77777777" w:rsidR="003024BF" w:rsidRPr="003024BF" w:rsidRDefault="003024BF" w:rsidP="003024BF">
            <w:pPr>
              <w:spacing w:afterLines="0" w:after="480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A4837" w14:textId="77777777" w:rsidR="003024BF" w:rsidRPr="003024BF" w:rsidRDefault="003024BF" w:rsidP="003024BF">
            <w:pPr>
              <w:spacing w:afterLines="0"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Full time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13FAB" w14:textId="77777777" w:rsidR="003024BF" w:rsidRPr="003024BF" w:rsidRDefault="003024BF" w:rsidP="003024BF">
            <w:pPr>
              <w:spacing w:afterLines="0"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Part time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46D37" w14:textId="77777777" w:rsidR="003024BF" w:rsidRPr="003024BF" w:rsidRDefault="003024BF" w:rsidP="003024BF">
            <w:pPr>
              <w:spacing w:afterLines="0" w:after="0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</w:tr>
      <w:tr w:rsidR="003024BF" w:rsidRPr="003024BF" w14:paraId="302A056F" w14:textId="77777777" w:rsidTr="003024BF">
        <w:trPr>
          <w:trHeight w:val="402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CEA5F" w14:textId="77777777" w:rsidR="003024BF" w:rsidRPr="003024BF" w:rsidRDefault="003024BF" w:rsidP="003024BF">
            <w:pPr>
              <w:spacing w:afterLines="0" w:after="0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Academic staff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185B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7,942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B065D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15,824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01D89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23,766</w:t>
            </w:r>
          </w:p>
        </w:tc>
      </w:tr>
      <w:tr w:rsidR="003024BF" w:rsidRPr="003024BF" w14:paraId="0D7E47F0" w14:textId="77777777" w:rsidTr="003024BF">
        <w:trPr>
          <w:trHeight w:val="402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F460B" w14:textId="77777777" w:rsidR="003024BF" w:rsidRPr="003024BF" w:rsidRDefault="003024BF" w:rsidP="003024BF">
            <w:pPr>
              <w:spacing w:afterLines="0" w:after="0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Support staff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0237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8,090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D93D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8,242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ECA28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16,332</w:t>
            </w:r>
          </w:p>
        </w:tc>
      </w:tr>
      <w:tr w:rsidR="003024BF" w:rsidRPr="003024BF" w14:paraId="09F7F0E5" w14:textId="77777777" w:rsidTr="003024BF">
        <w:trPr>
          <w:trHeight w:val="402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9A68C7" w14:textId="77777777" w:rsidR="003024BF" w:rsidRPr="003024BF" w:rsidRDefault="003024BF" w:rsidP="003024BF">
            <w:pPr>
              <w:spacing w:afterLines="0" w:after="0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Administrative staff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62AC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024BF">
              <w:rPr>
                <w:rFonts w:ascii="Calibri" w:eastAsia="Times New Roman" w:hAnsi="Calibri" w:cs="Calibri"/>
                <w:color w:val="000000"/>
              </w:rPr>
              <w:t>3,421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04C29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696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67520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</w:rPr>
            </w:pPr>
            <w:r w:rsidRPr="003024BF">
              <w:rPr>
                <w:rFonts w:ascii="Calibri" w:eastAsia="Times New Roman" w:hAnsi="Calibri" w:cs="Calibri"/>
              </w:rPr>
              <w:t>4,117</w:t>
            </w:r>
          </w:p>
        </w:tc>
      </w:tr>
      <w:tr w:rsidR="003024BF" w:rsidRPr="003024BF" w14:paraId="34DF9E47" w14:textId="77777777" w:rsidTr="003024BF">
        <w:trPr>
          <w:trHeight w:val="402"/>
        </w:trPr>
        <w:tc>
          <w:tcPr>
            <w:tcW w:w="3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07E13160" w14:textId="77777777" w:rsidR="003024BF" w:rsidRPr="003024BF" w:rsidRDefault="003024BF" w:rsidP="003024BF">
            <w:pPr>
              <w:spacing w:afterLines="0" w:after="0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52FE6FC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19,453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79BD2F17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24,762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14:paraId="69C49045" w14:textId="77777777" w:rsidR="003024BF" w:rsidRPr="003024BF" w:rsidRDefault="003024BF" w:rsidP="003024BF">
            <w:pPr>
              <w:spacing w:afterLines="0" w:after="0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3024BF">
              <w:rPr>
                <w:rFonts w:ascii="Calibri" w:eastAsia="Times New Roman" w:hAnsi="Calibri" w:cs="Calibri"/>
                <w:b/>
                <w:bCs/>
              </w:rPr>
              <w:t>44,215</w:t>
            </w:r>
          </w:p>
        </w:tc>
      </w:tr>
    </w:tbl>
    <w:p w14:paraId="207424CB" w14:textId="77777777" w:rsidR="00B2268D" w:rsidRDefault="00B2268D" w:rsidP="00256E51">
      <w:pPr>
        <w:pStyle w:val="NoSpacing"/>
      </w:pPr>
    </w:p>
    <w:p w14:paraId="22B446A1" w14:textId="77777777" w:rsidR="000501F4" w:rsidRDefault="000501F4" w:rsidP="00256E51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256E51" w:rsidRPr="003F277F" w14:paraId="0667F3CF" w14:textId="77777777" w:rsidTr="002C6F98">
        <w:tc>
          <w:tcPr>
            <w:tcW w:w="7915" w:type="dxa"/>
          </w:tcPr>
          <w:p w14:paraId="790661E1" w14:textId="77777777" w:rsidR="00256E51" w:rsidRDefault="00256E51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 xml:space="preserve">Source: </w:t>
            </w:r>
            <w:r w:rsidRPr="00256E51">
              <w:rPr>
                <w:color w:val="auto"/>
                <w:sz w:val="18"/>
              </w:rPr>
              <w:t>College Employer Council.</w:t>
            </w:r>
          </w:p>
          <w:p w14:paraId="04E5FB50" w14:textId="77777777" w:rsidR="00256E51" w:rsidRPr="003F277F" w:rsidRDefault="00256E51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  <w:vAlign w:val="center"/>
          </w:tcPr>
          <w:p w14:paraId="05E6E83C" w14:textId="77777777" w:rsidR="00256E51" w:rsidRPr="003F277F" w:rsidRDefault="00256E51" w:rsidP="002C6F9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1DE19687" wp14:editId="72587BCD">
                  <wp:extent cx="987544" cy="438150"/>
                  <wp:effectExtent l="0" t="0" r="317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0ED8A" w14:textId="77777777" w:rsidR="00EC4C83" w:rsidRPr="00256E51" w:rsidRDefault="00EC4C83" w:rsidP="00256E51">
      <w:pPr>
        <w:pStyle w:val="NoSpacing"/>
      </w:pPr>
    </w:p>
    <w:p w14:paraId="07A5C0D2" w14:textId="77777777" w:rsidR="004861C0" w:rsidRDefault="00731E8C" w:rsidP="00225F9D">
      <w:pPr>
        <w:pStyle w:val="Heading2"/>
        <w:numPr>
          <w:ilvl w:val="0"/>
          <w:numId w:val="0"/>
        </w:numPr>
        <w:ind w:left="540" w:hanging="540"/>
      </w:pPr>
      <w:bookmarkStart w:id="14" w:name="_Toc8744370"/>
      <w:r>
        <w:t>4.2</w:t>
      </w:r>
      <w:r>
        <w:tab/>
        <w:t>Number of full-time college staff by category</w:t>
      </w:r>
      <w:bookmarkEnd w:id="14"/>
      <w:r w:rsidR="00D616E9">
        <w:t xml:space="preserve">, </w:t>
      </w:r>
      <w:r w:rsidR="00D616E9" w:rsidRPr="0044666E">
        <w:t>200</w:t>
      </w:r>
      <w:r w:rsidR="0089557F">
        <w:t>4</w:t>
      </w:r>
      <w:r w:rsidR="00D616E9" w:rsidRPr="0044666E">
        <w:t>-0</w:t>
      </w:r>
      <w:r w:rsidR="0089557F">
        <w:t>5</w:t>
      </w:r>
      <w:r w:rsidR="00D616E9" w:rsidRPr="0044666E">
        <w:t xml:space="preserve"> to 20</w:t>
      </w:r>
      <w:r w:rsidR="004861C0">
        <w:t>20</w:t>
      </w:r>
      <w:r w:rsidR="00D616E9" w:rsidRPr="0044666E">
        <w:t>-</w:t>
      </w:r>
      <w:r w:rsidR="0089557F">
        <w:t>2</w:t>
      </w:r>
      <w:r w:rsidR="004861C0">
        <w:t>1</w:t>
      </w:r>
    </w:p>
    <w:p w14:paraId="7CE2EB29" w14:textId="77777777" w:rsidR="005070C0" w:rsidRDefault="004861C0" w:rsidP="004861C0">
      <w:pPr>
        <w:pStyle w:val="Heading2"/>
        <w:numPr>
          <w:ilvl w:val="0"/>
          <w:numId w:val="0"/>
        </w:numPr>
        <w:ind w:left="540" w:hanging="540"/>
      </w:pPr>
      <w:r>
        <w:rPr>
          <w:noProof/>
        </w:rPr>
        <w:drawing>
          <wp:inline distT="0" distB="0" distL="0" distR="0" wp14:anchorId="4792619B" wp14:editId="55B75425">
            <wp:extent cx="6242050" cy="4138613"/>
            <wp:effectExtent l="0" t="0" r="6350" b="1460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92AB0D62-028D-44C4-A7E5-4BB87CC784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41A24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5"/>
        <w:gridCol w:w="2011"/>
      </w:tblGrid>
      <w:tr w:rsidR="00BB312A" w:rsidRPr="003F277F" w14:paraId="4478BE8B" w14:textId="77777777" w:rsidTr="002C6F98">
        <w:tc>
          <w:tcPr>
            <w:tcW w:w="7915" w:type="dxa"/>
          </w:tcPr>
          <w:p w14:paraId="286490E9" w14:textId="77777777" w:rsidR="00BB312A" w:rsidRDefault="00BB312A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 xml:space="preserve">Source: </w:t>
            </w:r>
            <w:r w:rsidRPr="00256E51">
              <w:rPr>
                <w:color w:val="auto"/>
                <w:sz w:val="18"/>
              </w:rPr>
              <w:t>College Employer Council.</w:t>
            </w:r>
          </w:p>
          <w:p w14:paraId="35180ECA" w14:textId="77777777" w:rsidR="00BB312A" w:rsidRPr="003F277F" w:rsidRDefault="00BB312A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2011" w:type="dxa"/>
            <w:vAlign w:val="center"/>
          </w:tcPr>
          <w:p w14:paraId="76FC348B" w14:textId="77777777" w:rsidR="00BB312A" w:rsidRPr="003F277F" w:rsidRDefault="00BB312A" w:rsidP="002C6F9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7523EB4D" wp14:editId="7E06DD55">
                  <wp:extent cx="987544" cy="438150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32B2AF" w14:textId="77777777" w:rsidR="00BB312A" w:rsidRPr="00C755B8" w:rsidRDefault="00BB312A" w:rsidP="00BB312A">
      <w:pPr>
        <w:pStyle w:val="NoSpacing"/>
        <w:rPr>
          <w:sz w:val="22"/>
        </w:rPr>
      </w:pPr>
    </w:p>
    <w:p w14:paraId="1EFDDBC3" w14:textId="62000AEF" w:rsidR="00D0137B" w:rsidRPr="00BB312A" w:rsidRDefault="00EC4C83" w:rsidP="002C6F98">
      <w:pPr>
        <w:numPr>
          <w:ilvl w:val="0"/>
          <w:numId w:val="24"/>
        </w:numPr>
        <w:spacing w:afterLines="0" w:after="0"/>
        <w:rPr>
          <w:sz w:val="28"/>
          <w:szCs w:val="28"/>
        </w:rPr>
      </w:pPr>
      <w:r w:rsidRPr="00BB312A">
        <w:rPr>
          <w:sz w:val="24"/>
          <w:szCs w:val="24"/>
        </w:rPr>
        <w:t xml:space="preserve">Colleges employ </w:t>
      </w:r>
      <w:r w:rsidR="00EA60CD">
        <w:rPr>
          <w:sz w:val="24"/>
          <w:szCs w:val="24"/>
        </w:rPr>
        <w:t xml:space="preserve">close to </w:t>
      </w:r>
      <w:r w:rsidR="005A50A2" w:rsidRPr="00C20BE7">
        <w:rPr>
          <w:sz w:val="24"/>
          <w:szCs w:val="24"/>
        </w:rPr>
        <w:t>44</w:t>
      </w:r>
      <w:r w:rsidR="007C3B23" w:rsidRPr="00C20BE7">
        <w:rPr>
          <w:sz w:val="24"/>
          <w:szCs w:val="24"/>
        </w:rPr>
        <w:t>,000</w:t>
      </w:r>
      <w:r w:rsidRPr="00184D1F">
        <w:rPr>
          <w:sz w:val="24"/>
          <w:szCs w:val="24"/>
        </w:rPr>
        <w:t xml:space="preserve"> people</w:t>
      </w:r>
      <w:r w:rsidRPr="0044666E">
        <w:rPr>
          <w:sz w:val="24"/>
          <w:szCs w:val="24"/>
        </w:rPr>
        <w:t xml:space="preserve">. </w:t>
      </w:r>
      <w:r w:rsidR="0093101A" w:rsidRPr="0044666E">
        <w:rPr>
          <w:sz w:val="24"/>
          <w:szCs w:val="24"/>
        </w:rPr>
        <w:t xml:space="preserve">The total number of full-time staff at colleges increased </w:t>
      </w:r>
      <w:r w:rsidR="0093101A" w:rsidRPr="00184D1F">
        <w:rPr>
          <w:sz w:val="24"/>
          <w:szCs w:val="24"/>
        </w:rPr>
        <w:t xml:space="preserve">by </w:t>
      </w:r>
      <w:r w:rsidR="005A50A2" w:rsidRPr="00C20BE7">
        <w:rPr>
          <w:sz w:val="24"/>
          <w:szCs w:val="24"/>
        </w:rPr>
        <w:t xml:space="preserve">33 </w:t>
      </w:r>
      <w:r w:rsidR="0093101A" w:rsidRPr="00C20BE7">
        <w:rPr>
          <w:sz w:val="24"/>
          <w:szCs w:val="24"/>
        </w:rPr>
        <w:t>per cent</w:t>
      </w:r>
      <w:r w:rsidR="0093101A" w:rsidRPr="0044666E">
        <w:rPr>
          <w:sz w:val="24"/>
          <w:szCs w:val="24"/>
        </w:rPr>
        <w:t xml:space="preserve"> </w:t>
      </w:r>
      <w:r w:rsidR="00184D1F">
        <w:rPr>
          <w:sz w:val="24"/>
          <w:szCs w:val="24"/>
        </w:rPr>
        <w:t xml:space="preserve">from </w:t>
      </w:r>
      <w:r w:rsidR="000E4194" w:rsidRPr="0044666E">
        <w:rPr>
          <w:sz w:val="24"/>
          <w:szCs w:val="24"/>
        </w:rPr>
        <w:t>200</w:t>
      </w:r>
      <w:r w:rsidR="00AE6F6A">
        <w:rPr>
          <w:sz w:val="24"/>
          <w:szCs w:val="24"/>
        </w:rPr>
        <w:t>4</w:t>
      </w:r>
      <w:r w:rsidR="000E4194" w:rsidRPr="0044666E">
        <w:rPr>
          <w:sz w:val="24"/>
          <w:szCs w:val="24"/>
        </w:rPr>
        <w:t>-0</w:t>
      </w:r>
      <w:r w:rsidR="00AE6F6A">
        <w:rPr>
          <w:sz w:val="24"/>
          <w:szCs w:val="24"/>
        </w:rPr>
        <w:t>5</w:t>
      </w:r>
      <w:r w:rsidR="000E4194" w:rsidRPr="0044666E">
        <w:rPr>
          <w:sz w:val="24"/>
          <w:szCs w:val="24"/>
        </w:rPr>
        <w:t xml:space="preserve"> </w:t>
      </w:r>
      <w:r w:rsidR="007C51F7">
        <w:rPr>
          <w:sz w:val="24"/>
          <w:szCs w:val="24"/>
        </w:rPr>
        <w:t xml:space="preserve">to </w:t>
      </w:r>
      <w:r w:rsidR="0093101A" w:rsidRPr="0044666E">
        <w:rPr>
          <w:sz w:val="24"/>
          <w:szCs w:val="24"/>
        </w:rPr>
        <w:t>20</w:t>
      </w:r>
      <w:r w:rsidR="00AE6F6A">
        <w:rPr>
          <w:sz w:val="24"/>
          <w:szCs w:val="24"/>
        </w:rPr>
        <w:t>19</w:t>
      </w:r>
      <w:r w:rsidR="0093101A" w:rsidRPr="0044666E">
        <w:rPr>
          <w:sz w:val="24"/>
          <w:szCs w:val="24"/>
        </w:rPr>
        <w:t>-</w:t>
      </w:r>
      <w:r w:rsidR="00AE6F6A">
        <w:rPr>
          <w:sz w:val="24"/>
          <w:szCs w:val="24"/>
        </w:rPr>
        <w:t>2020</w:t>
      </w:r>
      <w:r w:rsidR="008166F1" w:rsidRPr="0044666E">
        <w:rPr>
          <w:sz w:val="24"/>
          <w:szCs w:val="24"/>
        </w:rPr>
        <w:t>.</w:t>
      </w:r>
      <w:r w:rsidR="002677E8" w:rsidRPr="00BB312A">
        <w:rPr>
          <w:sz w:val="24"/>
          <w:szCs w:val="24"/>
        </w:rPr>
        <w:t xml:space="preserve"> </w:t>
      </w:r>
      <w:r w:rsidR="00D0137B" w:rsidRPr="00BB312A">
        <w:rPr>
          <w:sz w:val="28"/>
          <w:szCs w:val="28"/>
        </w:rPr>
        <w:br w:type="page"/>
      </w:r>
    </w:p>
    <w:p w14:paraId="0BE488CE" w14:textId="77777777" w:rsidR="00F26923" w:rsidRDefault="00D76E48" w:rsidP="00BB2491">
      <w:pPr>
        <w:pStyle w:val="Heading1"/>
        <w:numPr>
          <w:ilvl w:val="0"/>
          <w:numId w:val="49"/>
        </w:numPr>
        <w:ind w:left="540" w:hanging="540"/>
      </w:pPr>
      <w:bookmarkStart w:id="15" w:name="_Toc8744371"/>
      <w:r w:rsidRPr="00D0137B">
        <w:lastRenderedPageBreak/>
        <w:t>STUDENT FINANCIAL AID</w:t>
      </w:r>
      <w:bookmarkEnd w:id="15"/>
    </w:p>
    <w:p w14:paraId="59610CD1" w14:textId="77777777" w:rsidR="00D0137B" w:rsidRDefault="00731E8C" w:rsidP="009F4D3D">
      <w:pPr>
        <w:pStyle w:val="Heading2"/>
        <w:numPr>
          <w:ilvl w:val="0"/>
          <w:numId w:val="0"/>
        </w:numPr>
        <w:rPr>
          <w:rFonts w:asciiTheme="minorHAnsi" w:hAnsiTheme="minorHAnsi"/>
          <w:b/>
          <w:bCs/>
          <w:sz w:val="28"/>
          <w:szCs w:val="28"/>
        </w:rPr>
      </w:pPr>
      <w:bookmarkStart w:id="16" w:name="_Toc8744372"/>
      <w:r>
        <w:t>5.1</w:t>
      </w:r>
      <w:r w:rsidR="008D502B">
        <w:t xml:space="preserve"> </w:t>
      </w:r>
      <w:r w:rsidR="00D76E48" w:rsidRPr="008D502B">
        <w:rPr>
          <w:szCs w:val="22"/>
        </w:rPr>
        <w:t>Levels of student assistance and number of recipients</w:t>
      </w:r>
      <w:r w:rsidR="00852B71" w:rsidRPr="008D502B">
        <w:rPr>
          <w:szCs w:val="22"/>
        </w:rPr>
        <w:t>, college sector</w:t>
      </w:r>
      <w:bookmarkEnd w:id="16"/>
      <w:r w:rsidR="00D71D70" w:rsidRPr="008D502B">
        <w:rPr>
          <w:rFonts w:asciiTheme="minorHAnsi" w:hAnsiTheme="minorHAnsi"/>
          <w:b/>
          <w:bCs/>
          <w:szCs w:val="22"/>
        </w:rPr>
        <w:t xml:space="preserve"> </w:t>
      </w:r>
      <w:r w:rsidR="008D502B" w:rsidRPr="008D502B">
        <w:rPr>
          <w:rFonts w:asciiTheme="minorHAnsi" w:hAnsiTheme="minorHAnsi"/>
          <w:b/>
          <w:bCs/>
          <w:szCs w:val="22"/>
        </w:rPr>
        <w:t>(2009-10 to 2020-21)</w:t>
      </w:r>
    </w:p>
    <w:p w14:paraId="047B7678" w14:textId="5AC55C16" w:rsidR="00133CF7" w:rsidRDefault="00691CC3" w:rsidP="00852B71">
      <w:pPr>
        <w:spacing w:after="480"/>
      </w:pPr>
      <w:r w:rsidRPr="00691CC3">
        <w:rPr>
          <w:noProof/>
        </w:rPr>
        <w:drawing>
          <wp:inline distT="0" distB="0" distL="0" distR="0" wp14:anchorId="3BC3BBA9" wp14:editId="26783576">
            <wp:extent cx="6309360" cy="3216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B44E" w14:textId="4EC1CF13" w:rsidR="00133CF7" w:rsidRPr="00C20BE7" w:rsidRDefault="00133CF7" w:rsidP="00C20BE7">
      <w:pPr>
        <w:pStyle w:val="NoSpacing"/>
        <w:rPr>
          <w:sz w:val="18"/>
          <w:szCs w:val="18"/>
        </w:rPr>
      </w:pPr>
      <w:r w:rsidRPr="00C20BE7">
        <w:rPr>
          <w:color w:val="auto"/>
          <w:sz w:val="18"/>
          <w:szCs w:val="18"/>
        </w:rPr>
        <w:t xml:space="preserve">*From 2011-12 to 2016-17, </w:t>
      </w:r>
      <w:r w:rsidRPr="00133CF7">
        <w:rPr>
          <w:color w:val="auto"/>
          <w:sz w:val="18"/>
          <w:szCs w:val="18"/>
        </w:rPr>
        <w:t xml:space="preserve">the </w:t>
      </w:r>
      <w:r w:rsidRPr="00C20BE7">
        <w:rPr>
          <w:color w:val="auto"/>
          <w:sz w:val="18"/>
          <w:szCs w:val="18"/>
        </w:rPr>
        <w:t>number of OSAP recipients</w:t>
      </w:r>
      <w:r w:rsidRPr="00133CF7">
        <w:rPr>
          <w:color w:val="auto"/>
          <w:sz w:val="18"/>
          <w:szCs w:val="18"/>
        </w:rPr>
        <w:t xml:space="preserve">, </w:t>
      </w:r>
      <w:r w:rsidRPr="00C20BE7">
        <w:rPr>
          <w:color w:val="auto"/>
          <w:sz w:val="18"/>
          <w:szCs w:val="18"/>
        </w:rPr>
        <w:t>includes students who received the 30% Off Ontario Tuition grant (including recipients who applied through a separate stand-alone application for the grant).</w:t>
      </w:r>
    </w:p>
    <w:p w14:paraId="316AC0BD" w14:textId="23D11E78" w:rsidR="00133CF7" w:rsidRPr="00C20BE7" w:rsidRDefault="00133CF7" w:rsidP="00133CF7">
      <w:pPr>
        <w:pStyle w:val="NoSpacing"/>
        <w:rPr>
          <w:color w:val="auto"/>
          <w:sz w:val="18"/>
          <w:szCs w:val="18"/>
        </w:rPr>
      </w:pPr>
      <w:r w:rsidRPr="00C20BE7">
        <w:rPr>
          <w:color w:val="auto"/>
          <w:sz w:val="18"/>
          <w:szCs w:val="18"/>
        </w:rPr>
        <w:t>**Full-time post-secondary head count (excludes other, sponsored and international students).</w:t>
      </w:r>
    </w:p>
    <w:p w14:paraId="5EAF8F3D" w14:textId="4CE4E095" w:rsidR="00F26923" w:rsidRPr="00C20BE7" w:rsidRDefault="00F26923" w:rsidP="00133CF7">
      <w:pPr>
        <w:spacing w:after="480"/>
        <w:rPr>
          <w:sz w:val="18"/>
          <w:szCs w:val="18"/>
        </w:rPr>
      </w:pPr>
    </w:p>
    <w:p w14:paraId="10170E00" w14:textId="7FC35C9A" w:rsidR="000228BB" w:rsidRDefault="000228BB" w:rsidP="009F4D3D">
      <w:pPr>
        <w:pStyle w:val="Heading2"/>
        <w:numPr>
          <w:ilvl w:val="0"/>
          <w:numId w:val="0"/>
        </w:numPr>
        <w:ind w:left="540" w:hanging="540"/>
      </w:pPr>
      <w:bookmarkStart w:id="17" w:name="_Toc8744373"/>
      <w:r>
        <w:t>5.2</w:t>
      </w:r>
      <w:r>
        <w:tab/>
        <w:t xml:space="preserve">Canada-Ontario </w:t>
      </w:r>
      <w:r w:rsidR="00691CC3">
        <w:t>i</w:t>
      </w:r>
      <w:r>
        <w:t xml:space="preserve">ntegrated </w:t>
      </w:r>
      <w:r w:rsidR="00691CC3">
        <w:t>s</w:t>
      </w:r>
      <w:r>
        <w:t xml:space="preserve">tudent </w:t>
      </w:r>
      <w:r w:rsidR="00691CC3">
        <w:t>l</w:t>
      </w:r>
      <w:r>
        <w:t>oan default rates</w:t>
      </w:r>
    </w:p>
    <w:p w14:paraId="5F80CC9F" w14:textId="77777777" w:rsidR="00FA732C" w:rsidRDefault="003E2229" w:rsidP="003E2229">
      <w:pPr>
        <w:spacing w:after="480"/>
      </w:pPr>
      <w:r w:rsidRPr="003E2229">
        <w:rPr>
          <w:noProof/>
        </w:rPr>
        <w:drawing>
          <wp:inline distT="0" distB="0" distL="0" distR="0" wp14:anchorId="63C1BB34" wp14:editId="7A8D8675">
            <wp:extent cx="4895850" cy="13290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14:paraId="6B36D98F" w14:textId="77777777" w:rsidR="000E4099" w:rsidRPr="000E4099" w:rsidRDefault="000E4099" w:rsidP="00C56B82">
      <w:pPr>
        <w:spacing w:afterLines="0" w:after="0"/>
        <w:rPr>
          <w:b/>
          <w:bCs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1950"/>
      </w:tblGrid>
      <w:tr w:rsidR="00C56B82" w:rsidRPr="003F277F" w14:paraId="158576EA" w14:textId="77777777" w:rsidTr="00552D21">
        <w:trPr>
          <w:trHeight w:val="705"/>
        </w:trPr>
        <w:tc>
          <w:tcPr>
            <w:tcW w:w="7675" w:type="dxa"/>
          </w:tcPr>
          <w:p w14:paraId="32452F12" w14:textId="77777777" w:rsidR="00C56B82" w:rsidRDefault="00C56B82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 xml:space="preserve">Source: </w:t>
            </w:r>
            <w:r w:rsidRPr="008907C7">
              <w:rPr>
                <w:color w:val="auto"/>
                <w:sz w:val="18"/>
              </w:rPr>
              <w:t>Ontario Ministry of Colleges and Universities</w:t>
            </w:r>
            <w:r w:rsidRPr="00C56B82">
              <w:rPr>
                <w:color w:val="auto"/>
                <w:sz w:val="18"/>
              </w:rPr>
              <w:t>.</w:t>
            </w:r>
          </w:p>
          <w:p w14:paraId="232BA393" w14:textId="77777777" w:rsidR="00C56B82" w:rsidRPr="003F277F" w:rsidRDefault="00C56B82" w:rsidP="002C6F98">
            <w:pPr>
              <w:pStyle w:val="NoSpacing"/>
              <w:rPr>
                <w:color w:val="auto"/>
                <w:sz w:val="18"/>
              </w:rPr>
            </w:pPr>
            <w:r>
              <w:rPr>
                <w:color w:val="auto"/>
                <w:sz w:val="18"/>
              </w:rPr>
              <w:t>Prepared by Colleges Ontario.</w:t>
            </w:r>
          </w:p>
        </w:tc>
        <w:tc>
          <w:tcPr>
            <w:tcW w:w="1950" w:type="dxa"/>
            <w:vAlign w:val="center"/>
          </w:tcPr>
          <w:p w14:paraId="5C2F16AB" w14:textId="77777777" w:rsidR="00C56B82" w:rsidRPr="003F277F" w:rsidRDefault="00C56B82" w:rsidP="002C6F9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6164BC04" wp14:editId="708DDF82">
                  <wp:extent cx="987544" cy="438150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3F657C" w14:textId="77777777" w:rsidR="003024BF" w:rsidRDefault="003024BF" w:rsidP="00C20BE7">
      <w:pPr>
        <w:pStyle w:val="ListParagraph"/>
        <w:spacing w:after="480"/>
        <w:ind w:left="360"/>
        <w:rPr>
          <w:rFonts w:ascii="Calibri" w:hAnsi="Calibri"/>
          <w:color w:val="000000"/>
        </w:rPr>
      </w:pPr>
    </w:p>
    <w:p w14:paraId="1283715F" w14:textId="100B3E2F" w:rsidR="000210C3" w:rsidRPr="00C20BE7" w:rsidRDefault="008907C7" w:rsidP="00C20BE7">
      <w:pPr>
        <w:pStyle w:val="ListParagraph"/>
        <w:numPr>
          <w:ilvl w:val="0"/>
          <w:numId w:val="40"/>
        </w:numPr>
        <w:spacing w:after="480"/>
        <w:rPr>
          <w:rFonts w:ascii="Calibri" w:hAnsi="Calibri"/>
          <w:color w:val="000000"/>
        </w:rPr>
      </w:pPr>
      <w:r w:rsidRPr="008907C7">
        <w:rPr>
          <w:rFonts w:ascii="Calibri" w:hAnsi="Calibri"/>
          <w:color w:val="000000"/>
        </w:rPr>
        <w:t>The default rate reflects the percentage of borrowers who have defaulted on their loans. The rates are calculated at a given point in time, approximately two years after the loans have entered repayment status. Thus, the 20</w:t>
      </w:r>
      <w:r w:rsidR="003E2229">
        <w:rPr>
          <w:rFonts w:ascii="Calibri" w:hAnsi="Calibri"/>
          <w:color w:val="000000"/>
        </w:rPr>
        <w:t>20</w:t>
      </w:r>
      <w:r w:rsidRPr="008907C7">
        <w:rPr>
          <w:rFonts w:ascii="Calibri" w:hAnsi="Calibri"/>
          <w:color w:val="000000"/>
        </w:rPr>
        <w:t xml:space="preserve"> default rates represent </w:t>
      </w:r>
      <w:r w:rsidR="00C3110C">
        <w:rPr>
          <w:rFonts w:ascii="Calibri" w:hAnsi="Calibri"/>
          <w:color w:val="000000"/>
        </w:rPr>
        <w:t xml:space="preserve">the </w:t>
      </w:r>
      <w:r w:rsidRPr="008907C7">
        <w:rPr>
          <w:rFonts w:ascii="Calibri" w:hAnsi="Calibri"/>
          <w:color w:val="000000"/>
        </w:rPr>
        <w:t>loan defaults of 201</w:t>
      </w:r>
      <w:r w:rsidR="003E2229">
        <w:rPr>
          <w:rFonts w:ascii="Calibri" w:hAnsi="Calibri"/>
          <w:color w:val="000000"/>
        </w:rPr>
        <w:t>7</w:t>
      </w:r>
      <w:r w:rsidRPr="008907C7">
        <w:rPr>
          <w:rFonts w:ascii="Calibri" w:hAnsi="Calibri"/>
          <w:color w:val="000000"/>
        </w:rPr>
        <w:t>-1</w:t>
      </w:r>
      <w:r w:rsidR="003E2229">
        <w:rPr>
          <w:rFonts w:ascii="Calibri" w:hAnsi="Calibri"/>
          <w:color w:val="000000"/>
        </w:rPr>
        <w:t>8</w:t>
      </w:r>
      <w:r w:rsidRPr="008907C7">
        <w:rPr>
          <w:rFonts w:ascii="Calibri" w:hAnsi="Calibri"/>
          <w:color w:val="000000"/>
        </w:rPr>
        <w:t xml:space="preserve"> borrowers at two years into repayment</w:t>
      </w:r>
      <w:r w:rsidR="00E56B1E">
        <w:rPr>
          <w:rFonts w:ascii="Calibri" w:hAnsi="Calibri"/>
          <w:color w:val="000000"/>
        </w:rPr>
        <w:t>.</w:t>
      </w:r>
    </w:p>
    <w:p w14:paraId="140C79AA" w14:textId="77777777" w:rsidR="004B77E6" w:rsidRDefault="00214AD1" w:rsidP="00BB2491">
      <w:pPr>
        <w:pStyle w:val="Heading1"/>
        <w:numPr>
          <w:ilvl w:val="0"/>
          <w:numId w:val="49"/>
        </w:numPr>
        <w:ind w:left="540" w:hanging="540"/>
        <w:rPr>
          <w:rFonts w:eastAsiaTheme="minorEastAsia"/>
        </w:rPr>
      </w:pPr>
      <w:bookmarkStart w:id="18" w:name="_Toc8744374"/>
      <w:r w:rsidRPr="002154D7">
        <w:rPr>
          <w:rFonts w:eastAsiaTheme="minorEastAsia"/>
        </w:rPr>
        <w:lastRenderedPageBreak/>
        <w:t>APPENDICES</w:t>
      </w:r>
      <w:bookmarkEnd w:id="18"/>
    </w:p>
    <w:p w14:paraId="3DA434F7" w14:textId="77777777" w:rsidR="0057383C" w:rsidRPr="00A41A24" w:rsidRDefault="00CD461F" w:rsidP="009F4D3D">
      <w:pPr>
        <w:pStyle w:val="Heading2"/>
        <w:numPr>
          <w:ilvl w:val="0"/>
          <w:numId w:val="0"/>
        </w:numPr>
        <w:rPr>
          <w:color w:val="FF0000"/>
        </w:rPr>
      </w:pPr>
      <w:bookmarkStart w:id="19" w:name="_Toc8744375"/>
      <w:r>
        <w:t>6.1 Appendix</w:t>
      </w:r>
      <w:r w:rsidR="00214AD1">
        <w:t xml:space="preserve"> 1. Operating grants and regulated tuition fee revenue per FTE, 200</w:t>
      </w:r>
      <w:r w:rsidR="002F5448">
        <w:t>4</w:t>
      </w:r>
      <w:r w:rsidR="00214AD1">
        <w:t>-0</w:t>
      </w:r>
      <w:r w:rsidR="002F5448">
        <w:t>5</w:t>
      </w:r>
      <w:r w:rsidR="00214AD1">
        <w:t xml:space="preserve"> to 201</w:t>
      </w:r>
      <w:r w:rsidR="002F5448">
        <w:t>9</w:t>
      </w:r>
      <w:r w:rsidR="00214AD1">
        <w:t>-</w:t>
      </w:r>
      <w:r w:rsidR="002F5448">
        <w:t>20</w:t>
      </w:r>
      <w:bookmarkEnd w:id="19"/>
      <w:r w:rsidR="00A41A24">
        <w:t xml:space="preserve"> </w:t>
      </w:r>
    </w:p>
    <w:p w14:paraId="5F90C923" w14:textId="77777777" w:rsidR="00263C11" w:rsidRDefault="0016581A" w:rsidP="00DA436E">
      <w:pPr>
        <w:pStyle w:val="ListParagraph"/>
        <w:spacing w:after="480"/>
        <w:ind w:left="0"/>
        <w:jc w:val="both"/>
        <w:rPr>
          <w:rFonts w:eastAsiaTheme="majorEastAsia"/>
          <w:noProof/>
        </w:rPr>
      </w:pPr>
      <w:r w:rsidRPr="0016581A">
        <w:rPr>
          <w:rFonts w:eastAsiaTheme="majorEastAsia"/>
          <w:noProof/>
        </w:rPr>
        <w:drawing>
          <wp:inline distT="0" distB="0" distL="0" distR="0" wp14:anchorId="0DC47A50" wp14:editId="4594FABF">
            <wp:extent cx="6309360" cy="357112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22A6" w14:textId="77777777" w:rsidR="00664673" w:rsidRDefault="00664673" w:rsidP="00DA436E">
      <w:pPr>
        <w:pStyle w:val="ListParagraph"/>
        <w:spacing w:after="480"/>
        <w:ind w:left="0"/>
        <w:jc w:val="both"/>
        <w:rPr>
          <w:rFonts w:asciiTheme="minorHAnsi" w:eastAsiaTheme="majorEastAsia" w:hAnsiTheme="minorHAnsi"/>
          <w:bCs/>
          <w:color w:val="FF0000"/>
          <w:sz w:val="28"/>
          <w:szCs w:val="28"/>
        </w:rPr>
      </w:pPr>
    </w:p>
    <w:tbl>
      <w:tblPr>
        <w:tblStyle w:val="TableGrid"/>
        <w:tblW w:w="10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4"/>
        <w:gridCol w:w="2026"/>
      </w:tblGrid>
      <w:tr w:rsidR="00EF6EE0" w:rsidRPr="003F277F" w14:paraId="41D05AD3" w14:textId="77777777" w:rsidTr="00F66288">
        <w:trPr>
          <w:trHeight w:val="711"/>
        </w:trPr>
        <w:tc>
          <w:tcPr>
            <w:tcW w:w="7974" w:type="dxa"/>
          </w:tcPr>
          <w:p w14:paraId="051B1978" w14:textId="77777777" w:rsidR="00F66288" w:rsidRPr="00F66288" w:rsidRDefault="00F66288" w:rsidP="00E9424E">
            <w:pPr>
              <w:pStyle w:val="NoSpacing"/>
              <w:rPr>
                <w:color w:val="auto"/>
                <w:sz w:val="18"/>
                <w:szCs w:val="18"/>
              </w:rPr>
            </w:pPr>
            <w:r w:rsidRPr="00F66288">
              <w:rPr>
                <w:color w:val="auto"/>
                <w:sz w:val="18"/>
                <w:szCs w:val="18"/>
              </w:rPr>
              <w:t>Notes:</w:t>
            </w:r>
          </w:p>
          <w:p w14:paraId="7BACB7EE" w14:textId="77777777" w:rsidR="00B92E96" w:rsidRDefault="00EF6EE0" w:rsidP="00E9424E">
            <w:pPr>
              <w:pStyle w:val="NoSpacing"/>
              <w:rPr>
                <w:color w:val="auto"/>
                <w:sz w:val="18"/>
              </w:rPr>
            </w:pPr>
            <w:r w:rsidRPr="00EF6EE0">
              <w:rPr>
                <w:color w:val="auto"/>
                <w:sz w:val="22"/>
                <w:vertAlign w:val="superscript"/>
              </w:rPr>
              <w:t>1</w:t>
            </w:r>
            <w:r w:rsidRPr="00EF6EE0">
              <w:rPr>
                <w:color w:val="auto"/>
                <w:sz w:val="18"/>
              </w:rPr>
              <w:t>Figures exclude collaborative and second-entry nursing, nursing pilot</w:t>
            </w:r>
            <w:r w:rsidR="00431B4B">
              <w:rPr>
                <w:color w:val="auto"/>
                <w:sz w:val="18"/>
              </w:rPr>
              <w:t xml:space="preserve"> programs</w:t>
            </w:r>
            <w:r w:rsidR="00413D96">
              <w:rPr>
                <w:color w:val="auto"/>
                <w:sz w:val="18"/>
              </w:rPr>
              <w:t xml:space="preserve">, </w:t>
            </w:r>
            <w:r w:rsidRPr="00EF6EE0">
              <w:rPr>
                <w:color w:val="auto"/>
                <w:sz w:val="18"/>
              </w:rPr>
              <w:t xml:space="preserve">clinical education funding </w:t>
            </w:r>
          </w:p>
          <w:p w14:paraId="2C190D2A" w14:textId="77777777" w:rsidR="00EF6EE0" w:rsidRDefault="00EF6EE0" w:rsidP="00E9424E">
            <w:pPr>
              <w:pStyle w:val="NoSpacing"/>
              <w:rPr>
                <w:color w:val="auto"/>
                <w:sz w:val="18"/>
              </w:rPr>
            </w:pPr>
            <w:r w:rsidRPr="00EF6EE0">
              <w:rPr>
                <w:color w:val="auto"/>
                <w:sz w:val="18"/>
              </w:rPr>
              <w:t>for collaborative nursing</w:t>
            </w:r>
            <w:r w:rsidR="00413D96">
              <w:rPr>
                <w:color w:val="auto"/>
                <w:sz w:val="18"/>
              </w:rPr>
              <w:t xml:space="preserve"> and funding for </w:t>
            </w:r>
            <w:r w:rsidRPr="00EF6EE0">
              <w:rPr>
                <w:color w:val="auto"/>
                <w:sz w:val="18"/>
              </w:rPr>
              <w:t>other organizations</w:t>
            </w:r>
            <w:r w:rsidR="00413D96">
              <w:rPr>
                <w:color w:val="auto"/>
                <w:sz w:val="18"/>
              </w:rPr>
              <w:t xml:space="preserve">. </w:t>
            </w:r>
          </w:p>
          <w:p w14:paraId="581AC6B8" w14:textId="77777777" w:rsidR="00EF6EE0" w:rsidRDefault="00EF6EE0" w:rsidP="00E9424E">
            <w:pPr>
              <w:pStyle w:val="NoSpacing"/>
              <w:rPr>
                <w:color w:val="auto"/>
                <w:sz w:val="18"/>
              </w:rPr>
            </w:pPr>
            <w:r w:rsidRPr="00EF6EE0">
              <w:rPr>
                <w:color w:val="auto"/>
                <w:sz w:val="22"/>
                <w:vertAlign w:val="superscript"/>
              </w:rPr>
              <w:t>2</w:t>
            </w:r>
            <w:r w:rsidRPr="00EF6EE0">
              <w:rPr>
                <w:color w:val="auto"/>
                <w:sz w:val="18"/>
              </w:rPr>
              <w:t xml:space="preserve">Sources for </w:t>
            </w:r>
            <w:r w:rsidR="006D2ED3">
              <w:rPr>
                <w:color w:val="auto"/>
                <w:sz w:val="18"/>
              </w:rPr>
              <w:t xml:space="preserve">the consumer price index </w:t>
            </w:r>
            <w:r w:rsidRPr="00EF6EE0">
              <w:rPr>
                <w:color w:val="auto"/>
                <w:sz w:val="18"/>
              </w:rPr>
              <w:t xml:space="preserve">include Statistics Canada and the Ontario Ministry of Finance. Other sources include the Ontario </w:t>
            </w:r>
            <w:r w:rsidRPr="00402B03">
              <w:rPr>
                <w:color w:val="auto"/>
                <w:sz w:val="18"/>
              </w:rPr>
              <w:t>Ministry of Colleges and Universities</w:t>
            </w:r>
            <w:r w:rsidRPr="00EF6EE0">
              <w:rPr>
                <w:color w:val="auto"/>
                <w:sz w:val="18"/>
              </w:rPr>
              <w:t xml:space="preserve"> and Colleges Ontario.</w:t>
            </w:r>
          </w:p>
          <w:p w14:paraId="16465F1B" w14:textId="77777777" w:rsidR="00EF6EE0" w:rsidRPr="003F277F" w:rsidRDefault="00EF6EE0" w:rsidP="00E9424E">
            <w:pPr>
              <w:pStyle w:val="NoSpacing"/>
              <w:rPr>
                <w:color w:val="auto"/>
                <w:sz w:val="18"/>
              </w:rPr>
            </w:pPr>
            <w:r w:rsidRPr="00EF6EE0">
              <w:rPr>
                <w:color w:val="auto"/>
                <w:sz w:val="22"/>
                <w:vertAlign w:val="superscript"/>
              </w:rPr>
              <w:t>3</w:t>
            </w:r>
            <w:r w:rsidRPr="00EF6EE0">
              <w:rPr>
                <w:color w:val="auto"/>
                <w:sz w:val="18"/>
              </w:rPr>
              <w:t>Tuition set-aside figures are estimates.</w:t>
            </w:r>
          </w:p>
        </w:tc>
        <w:tc>
          <w:tcPr>
            <w:tcW w:w="2026" w:type="dxa"/>
          </w:tcPr>
          <w:p w14:paraId="24BB559E" w14:textId="77777777" w:rsidR="00EF6EE0" w:rsidRPr="003F277F" w:rsidRDefault="00EF6EE0" w:rsidP="00F6628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7F644740" wp14:editId="450E6899">
                  <wp:extent cx="987544" cy="438150"/>
                  <wp:effectExtent l="0" t="0" r="317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934FB" w14:textId="77777777" w:rsidR="00FC51C1" w:rsidRPr="00263C11" w:rsidRDefault="00FC51C1" w:rsidP="00DA436E">
      <w:pPr>
        <w:pStyle w:val="ListParagraph"/>
        <w:spacing w:after="480"/>
        <w:ind w:left="0"/>
        <w:jc w:val="both"/>
        <w:rPr>
          <w:rFonts w:asciiTheme="minorHAnsi" w:eastAsiaTheme="majorEastAsia" w:hAnsiTheme="minorHAnsi"/>
          <w:bCs/>
          <w:color w:val="FF0000"/>
          <w:sz w:val="28"/>
          <w:szCs w:val="28"/>
        </w:rPr>
      </w:pPr>
    </w:p>
    <w:p w14:paraId="3AB26357" w14:textId="77777777" w:rsidR="002C6F98" w:rsidRDefault="002C6F98">
      <w:pPr>
        <w:spacing w:after="480"/>
        <w:rPr>
          <w:rFonts w:ascii="Open Sans Semibold" w:eastAsiaTheme="minorEastAsia" w:hAnsi="Open Sans Semibold" w:cstheme="majorBidi"/>
          <w:color w:val="000000" w:themeColor="text1"/>
          <w:szCs w:val="26"/>
        </w:rPr>
      </w:pPr>
      <w:r>
        <w:rPr>
          <w:rFonts w:eastAsiaTheme="minorEastAsia"/>
        </w:rPr>
        <w:br w:type="page"/>
      </w:r>
    </w:p>
    <w:p w14:paraId="6899D8A5" w14:textId="77777777" w:rsidR="002C6F98" w:rsidRDefault="00FC36C2" w:rsidP="00BB2491">
      <w:pPr>
        <w:pStyle w:val="Heading2"/>
        <w:numPr>
          <w:ilvl w:val="0"/>
          <w:numId w:val="0"/>
        </w:numPr>
        <w:ind w:left="540" w:hanging="540"/>
        <w:rPr>
          <w:rFonts w:eastAsiaTheme="minorEastAsia"/>
        </w:rPr>
      </w:pPr>
      <w:bookmarkStart w:id="20" w:name="_Toc8744376"/>
      <w:r>
        <w:rPr>
          <w:rFonts w:eastAsiaTheme="minorEastAsia"/>
        </w:rPr>
        <w:lastRenderedPageBreak/>
        <w:t>6.2</w:t>
      </w:r>
      <w:r w:rsidR="00B044FB">
        <w:rPr>
          <w:rFonts w:eastAsiaTheme="minorEastAsia"/>
        </w:rPr>
        <w:t xml:space="preserve"> </w:t>
      </w:r>
      <w:r w:rsidR="00214AD1">
        <w:rPr>
          <w:rFonts w:eastAsiaTheme="minorEastAsia"/>
        </w:rPr>
        <w:t>Appendix 2. Number of college student assistance recipients, by student typ</w:t>
      </w:r>
      <w:bookmarkEnd w:id="20"/>
      <w:r w:rsidR="006D5442">
        <w:rPr>
          <w:rFonts w:eastAsiaTheme="minorEastAsia"/>
        </w:rPr>
        <w:t>e</w:t>
      </w:r>
    </w:p>
    <w:p w14:paraId="71191C30" w14:textId="26ED55A8" w:rsidR="00177232" w:rsidRDefault="00E56B1E" w:rsidP="00177232">
      <w:pPr>
        <w:spacing w:after="480"/>
      </w:pPr>
      <w:r w:rsidRPr="00E56B1E">
        <w:rPr>
          <w:noProof/>
        </w:rPr>
        <w:drawing>
          <wp:inline distT="0" distB="0" distL="0" distR="0" wp14:anchorId="3EA016D6" wp14:editId="448BF3ED">
            <wp:extent cx="6899594" cy="12811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342" cy="13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2"/>
        <w:gridCol w:w="2053"/>
      </w:tblGrid>
      <w:tr w:rsidR="002C6F98" w:rsidRPr="003F277F" w14:paraId="4D10E53F" w14:textId="77777777" w:rsidTr="00F66288">
        <w:trPr>
          <w:trHeight w:val="753"/>
        </w:trPr>
        <w:tc>
          <w:tcPr>
            <w:tcW w:w="8082" w:type="dxa"/>
          </w:tcPr>
          <w:p w14:paraId="6B5B4D01" w14:textId="77777777" w:rsidR="006D5442" w:rsidRPr="006D5442" w:rsidRDefault="00B92E96" w:rsidP="006D5442">
            <w:pPr>
              <w:pStyle w:val="NoSpacing"/>
              <w:rPr>
                <w:sz w:val="18"/>
                <w:szCs w:val="18"/>
              </w:rPr>
            </w:pPr>
            <w:r w:rsidRPr="00F66288">
              <w:rPr>
                <w:color w:val="auto"/>
                <w:sz w:val="18"/>
                <w:szCs w:val="18"/>
              </w:rPr>
              <w:t>Notes</w:t>
            </w:r>
            <w:r w:rsidRPr="008734AE">
              <w:rPr>
                <w:sz w:val="18"/>
                <w:szCs w:val="18"/>
              </w:rPr>
              <w:t>:</w:t>
            </w:r>
            <w:r w:rsidR="006D5442" w:rsidRPr="006D5442">
              <w:rPr>
                <w:sz w:val="18"/>
                <w:szCs w:val="18"/>
              </w:rPr>
              <w:tab/>
            </w:r>
            <w:r w:rsidR="006D5442" w:rsidRPr="006D5442">
              <w:rPr>
                <w:sz w:val="18"/>
                <w:szCs w:val="18"/>
              </w:rPr>
              <w:tab/>
            </w:r>
            <w:r w:rsidR="006D5442" w:rsidRPr="006D5442">
              <w:rPr>
                <w:sz w:val="18"/>
                <w:szCs w:val="18"/>
              </w:rPr>
              <w:tab/>
            </w:r>
            <w:r w:rsidR="006D5442" w:rsidRPr="006D5442">
              <w:rPr>
                <w:sz w:val="18"/>
                <w:szCs w:val="18"/>
              </w:rPr>
              <w:tab/>
            </w:r>
            <w:r w:rsidR="006D5442" w:rsidRPr="006D5442">
              <w:rPr>
                <w:sz w:val="18"/>
                <w:szCs w:val="18"/>
              </w:rPr>
              <w:tab/>
            </w:r>
            <w:r w:rsidR="006D5442" w:rsidRPr="006D5442">
              <w:rPr>
                <w:sz w:val="18"/>
                <w:szCs w:val="18"/>
              </w:rPr>
              <w:tab/>
            </w:r>
            <w:r w:rsidR="006D5442" w:rsidRPr="006D5442">
              <w:rPr>
                <w:sz w:val="18"/>
                <w:szCs w:val="18"/>
              </w:rPr>
              <w:tab/>
            </w:r>
            <w:r w:rsidR="006D5442" w:rsidRPr="006D5442">
              <w:rPr>
                <w:sz w:val="18"/>
                <w:szCs w:val="18"/>
              </w:rPr>
              <w:tab/>
            </w:r>
          </w:p>
          <w:p w14:paraId="28A60B09" w14:textId="77777777" w:rsidR="006D5442" w:rsidRDefault="006D5442" w:rsidP="006D5442">
            <w:pPr>
              <w:pStyle w:val="NoSpacing"/>
              <w:rPr>
                <w:color w:val="auto"/>
                <w:sz w:val="18"/>
                <w:szCs w:val="18"/>
              </w:rPr>
            </w:pPr>
            <w:r w:rsidRPr="006D5442">
              <w:rPr>
                <w:color w:val="auto"/>
                <w:sz w:val="18"/>
                <w:szCs w:val="18"/>
              </w:rPr>
              <w:t xml:space="preserve">*Up to 2016-17, </w:t>
            </w:r>
            <w:r w:rsidR="00D5243A">
              <w:rPr>
                <w:color w:val="auto"/>
                <w:sz w:val="18"/>
                <w:szCs w:val="18"/>
              </w:rPr>
              <w:t xml:space="preserve">the </w:t>
            </w:r>
            <w:r w:rsidRPr="006D5442">
              <w:rPr>
                <w:color w:val="auto"/>
                <w:sz w:val="18"/>
                <w:szCs w:val="18"/>
              </w:rPr>
              <w:t>numbers include</w:t>
            </w:r>
            <w:r w:rsidR="006D2ED3">
              <w:rPr>
                <w:color w:val="auto"/>
                <w:sz w:val="18"/>
                <w:szCs w:val="18"/>
              </w:rPr>
              <w:t>d</w:t>
            </w:r>
            <w:r w:rsidRPr="006D5442">
              <w:rPr>
                <w:color w:val="auto"/>
                <w:sz w:val="18"/>
                <w:szCs w:val="18"/>
              </w:rPr>
              <w:t xml:space="preserve"> students who received the 30% Off Ontario Tuition grant.</w:t>
            </w:r>
            <w:r w:rsidRPr="006D5442">
              <w:rPr>
                <w:color w:val="auto"/>
                <w:sz w:val="18"/>
                <w:szCs w:val="18"/>
              </w:rPr>
              <w:tab/>
            </w:r>
          </w:p>
          <w:p w14:paraId="050232DD" w14:textId="77777777" w:rsidR="006D5442" w:rsidRDefault="006D5442" w:rsidP="006D5442">
            <w:pPr>
              <w:pStyle w:val="NoSpacing"/>
              <w:rPr>
                <w:color w:val="auto"/>
                <w:sz w:val="18"/>
                <w:szCs w:val="18"/>
              </w:rPr>
            </w:pPr>
            <w:r w:rsidRPr="006D5442">
              <w:rPr>
                <w:color w:val="auto"/>
                <w:sz w:val="18"/>
                <w:szCs w:val="18"/>
              </w:rPr>
              <w:t xml:space="preserve">**Starting in 2017-18, </w:t>
            </w:r>
            <w:r w:rsidR="00D5243A">
              <w:rPr>
                <w:color w:val="auto"/>
                <w:sz w:val="18"/>
                <w:szCs w:val="18"/>
              </w:rPr>
              <w:t xml:space="preserve">the Ministry of Colleges and Universities </w:t>
            </w:r>
            <w:r w:rsidRPr="006D5442">
              <w:rPr>
                <w:color w:val="auto"/>
                <w:sz w:val="18"/>
                <w:szCs w:val="18"/>
              </w:rPr>
              <w:t xml:space="preserve">changed its reporting methodology, </w:t>
            </w:r>
            <w:r w:rsidR="00D5243A">
              <w:rPr>
                <w:color w:val="auto"/>
                <w:sz w:val="18"/>
                <w:szCs w:val="18"/>
              </w:rPr>
              <w:t xml:space="preserve">going to the number of students issued full-time OSAP awards </w:t>
            </w:r>
            <w:r w:rsidRPr="006D5442">
              <w:rPr>
                <w:color w:val="auto"/>
                <w:sz w:val="18"/>
                <w:szCs w:val="18"/>
              </w:rPr>
              <w:t xml:space="preserve">from </w:t>
            </w:r>
            <w:r w:rsidR="00D5243A">
              <w:rPr>
                <w:color w:val="auto"/>
                <w:sz w:val="18"/>
                <w:szCs w:val="18"/>
              </w:rPr>
              <w:t xml:space="preserve">the previously used </w:t>
            </w:r>
            <w:r w:rsidRPr="006D5442">
              <w:rPr>
                <w:color w:val="auto"/>
                <w:sz w:val="18"/>
                <w:szCs w:val="18"/>
              </w:rPr>
              <w:t>number of full-time OSAP award entitlements.</w:t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</w:p>
          <w:p w14:paraId="4065EC8D" w14:textId="77777777" w:rsidR="006D5442" w:rsidRPr="006D5442" w:rsidRDefault="006D5442" w:rsidP="006D5442">
            <w:pPr>
              <w:pStyle w:val="NoSpacing"/>
              <w:rPr>
                <w:color w:val="auto"/>
                <w:sz w:val="18"/>
                <w:szCs w:val="18"/>
              </w:rPr>
            </w:pPr>
            <w:r w:rsidRPr="006D5442">
              <w:rPr>
                <w:color w:val="auto"/>
                <w:sz w:val="18"/>
                <w:szCs w:val="18"/>
              </w:rPr>
              <w:t xml:space="preserve">***These students are assessed as independent students in the Canada assessment and </w:t>
            </w:r>
            <w:r w:rsidR="00D5243A">
              <w:rPr>
                <w:color w:val="auto"/>
                <w:sz w:val="18"/>
                <w:szCs w:val="18"/>
              </w:rPr>
              <w:t xml:space="preserve">as </w:t>
            </w:r>
            <w:r w:rsidR="0016581A">
              <w:rPr>
                <w:color w:val="auto"/>
                <w:sz w:val="18"/>
                <w:szCs w:val="18"/>
              </w:rPr>
              <w:t>dependents</w:t>
            </w:r>
            <w:r w:rsidR="00D5243A">
              <w:rPr>
                <w:color w:val="auto"/>
                <w:sz w:val="18"/>
                <w:szCs w:val="18"/>
              </w:rPr>
              <w:t xml:space="preserve"> in the </w:t>
            </w:r>
            <w:r w:rsidRPr="006D5442">
              <w:rPr>
                <w:color w:val="auto"/>
                <w:sz w:val="18"/>
                <w:szCs w:val="18"/>
              </w:rPr>
              <w:t xml:space="preserve">Ontario assessment. </w:t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  <w:r w:rsidRPr="006D5442">
              <w:rPr>
                <w:color w:val="auto"/>
                <w:sz w:val="18"/>
                <w:szCs w:val="18"/>
              </w:rPr>
              <w:tab/>
            </w:r>
          </w:p>
          <w:p w14:paraId="2130B3C4" w14:textId="77777777" w:rsidR="002C6F98" w:rsidRPr="003F277F" w:rsidRDefault="006D5442">
            <w:pPr>
              <w:pStyle w:val="NoSpacing"/>
              <w:rPr>
                <w:color w:val="auto"/>
                <w:sz w:val="18"/>
              </w:rPr>
            </w:pPr>
            <w:r w:rsidRPr="006D5442">
              <w:rPr>
                <w:color w:val="auto"/>
                <w:sz w:val="18"/>
                <w:szCs w:val="18"/>
              </w:rPr>
              <w:t>Source:</w:t>
            </w:r>
            <w:r w:rsidR="00D5243A">
              <w:rPr>
                <w:color w:val="auto"/>
                <w:sz w:val="18"/>
                <w:szCs w:val="18"/>
              </w:rPr>
              <w:t xml:space="preserve"> Ontario </w:t>
            </w:r>
            <w:r w:rsidRPr="006D5442">
              <w:rPr>
                <w:color w:val="auto"/>
                <w:sz w:val="18"/>
                <w:szCs w:val="18"/>
              </w:rPr>
              <w:t>Ministry of Colleges and Universities.</w:t>
            </w:r>
            <w:r w:rsidRPr="006D5442">
              <w:rPr>
                <w:sz w:val="18"/>
                <w:szCs w:val="18"/>
              </w:rPr>
              <w:tab/>
            </w:r>
            <w:r w:rsidRPr="006D5442">
              <w:rPr>
                <w:sz w:val="18"/>
                <w:szCs w:val="18"/>
              </w:rPr>
              <w:tab/>
            </w:r>
            <w:r w:rsidRPr="006D5442">
              <w:rPr>
                <w:sz w:val="18"/>
                <w:szCs w:val="18"/>
              </w:rPr>
              <w:tab/>
            </w:r>
            <w:r w:rsidRPr="006D5442">
              <w:rPr>
                <w:sz w:val="18"/>
                <w:szCs w:val="18"/>
              </w:rPr>
              <w:tab/>
            </w:r>
            <w:r w:rsidRPr="006D5442">
              <w:rPr>
                <w:sz w:val="18"/>
                <w:szCs w:val="18"/>
              </w:rPr>
              <w:tab/>
            </w:r>
            <w:r w:rsidRPr="006D5442">
              <w:rPr>
                <w:sz w:val="18"/>
                <w:szCs w:val="18"/>
              </w:rPr>
              <w:tab/>
            </w:r>
            <w:r w:rsidRPr="006D5442">
              <w:rPr>
                <w:sz w:val="18"/>
                <w:szCs w:val="18"/>
              </w:rPr>
              <w:tab/>
            </w:r>
            <w:r w:rsidRPr="006D5442">
              <w:rPr>
                <w:sz w:val="18"/>
                <w:szCs w:val="18"/>
              </w:rPr>
              <w:tab/>
            </w:r>
            <w:r w:rsidR="002C6F98" w:rsidRPr="002C6F98">
              <w:rPr>
                <w:color w:val="auto"/>
                <w:sz w:val="18"/>
              </w:rPr>
              <w:t xml:space="preserve"> </w:t>
            </w:r>
          </w:p>
        </w:tc>
        <w:tc>
          <w:tcPr>
            <w:tcW w:w="2053" w:type="dxa"/>
          </w:tcPr>
          <w:p w14:paraId="646D382C" w14:textId="77777777" w:rsidR="002C6F98" w:rsidRPr="003F277F" w:rsidRDefault="002C6F98" w:rsidP="00F66288">
            <w:pPr>
              <w:pStyle w:val="NoSpacing"/>
              <w:jc w:val="right"/>
              <w:rPr>
                <w:color w:val="auto"/>
                <w:sz w:val="18"/>
              </w:rPr>
            </w:pPr>
            <w:r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7EB3E261" wp14:editId="5600A7DC">
                  <wp:extent cx="987544" cy="438150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785FE" w14:textId="77777777" w:rsidR="002C6F98" w:rsidRPr="002C6F98" w:rsidRDefault="002C6F98" w:rsidP="002C6F98">
      <w:pPr>
        <w:spacing w:after="480"/>
      </w:pPr>
    </w:p>
    <w:p w14:paraId="191C2E87" w14:textId="77777777" w:rsidR="00214AD1" w:rsidRDefault="00FC36C2" w:rsidP="00BB2491">
      <w:pPr>
        <w:pStyle w:val="Heading2"/>
        <w:numPr>
          <w:ilvl w:val="1"/>
          <w:numId w:val="51"/>
        </w:numPr>
      </w:pPr>
      <w:bookmarkStart w:id="21" w:name="_Toc8744377"/>
      <w:r>
        <w:t xml:space="preserve"> </w:t>
      </w:r>
      <w:r w:rsidR="00214AD1">
        <w:t>Appendix 3. Average student assistance issued to college students, by student type</w:t>
      </w:r>
      <w:bookmarkEnd w:id="21"/>
    </w:p>
    <w:p w14:paraId="6931AEEE" w14:textId="7025D5E3" w:rsidR="00177232" w:rsidRDefault="00177232" w:rsidP="005E055C">
      <w:pPr>
        <w:pStyle w:val="NoSpacing"/>
      </w:pPr>
    </w:p>
    <w:p w14:paraId="3210E203" w14:textId="3C99D7DD" w:rsidR="001867FA" w:rsidRDefault="00E56B1E" w:rsidP="005E055C">
      <w:pPr>
        <w:pStyle w:val="NoSpacing"/>
      </w:pPr>
      <w:r w:rsidRPr="00E56B1E">
        <w:rPr>
          <w:noProof/>
        </w:rPr>
        <w:drawing>
          <wp:inline distT="0" distB="0" distL="0" distR="0" wp14:anchorId="1C214FB4" wp14:editId="287465C3">
            <wp:extent cx="6898960" cy="10810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78" cy="10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691A" w14:textId="77777777" w:rsidR="003B4538" w:rsidRDefault="003B4538" w:rsidP="005E055C">
      <w:pPr>
        <w:pStyle w:val="NoSpacing"/>
      </w:pPr>
    </w:p>
    <w:tbl>
      <w:tblPr>
        <w:tblStyle w:val="TableGrid"/>
        <w:tblW w:w="10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2"/>
        <w:gridCol w:w="2053"/>
      </w:tblGrid>
      <w:tr w:rsidR="005E055C" w:rsidRPr="003F277F" w14:paraId="0FD9A7B4" w14:textId="77777777" w:rsidTr="00F66288">
        <w:trPr>
          <w:trHeight w:val="753"/>
        </w:trPr>
        <w:tc>
          <w:tcPr>
            <w:tcW w:w="8082" w:type="dxa"/>
          </w:tcPr>
          <w:p w14:paraId="4CBBE662" w14:textId="77777777" w:rsidR="00B92E96" w:rsidRPr="00B51DDA" w:rsidRDefault="00B92E96" w:rsidP="00E9424E">
            <w:pPr>
              <w:pStyle w:val="NoSpacing"/>
              <w:rPr>
                <w:sz w:val="18"/>
                <w:szCs w:val="18"/>
              </w:rPr>
            </w:pPr>
            <w:r w:rsidRPr="00B51DDA">
              <w:rPr>
                <w:color w:val="auto"/>
                <w:sz w:val="18"/>
                <w:szCs w:val="18"/>
              </w:rPr>
              <w:t>Notes</w:t>
            </w:r>
            <w:r w:rsidRPr="00B51DDA">
              <w:rPr>
                <w:sz w:val="18"/>
                <w:szCs w:val="18"/>
              </w:rPr>
              <w:t>:</w:t>
            </w:r>
          </w:p>
          <w:p w14:paraId="5F821292" w14:textId="77777777" w:rsidR="00D5243A" w:rsidRDefault="002942B4" w:rsidP="002942B4">
            <w:pPr>
              <w:pStyle w:val="NoSpacing"/>
              <w:rPr>
                <w:color w:val="auto"/>
                <w:sz w:val="18"/>
              </w:rPr>
            </w:pPr>
            <w:r w:rsidRPr="00B51DDA">
              <w:rPr>
                <w:color w:val="auto"/>
                <w:sz w:val="18"/>
              </w:rPr>
              <w:t>*Up to 2016-17,</w:t>
            </w:r>
            <w:r w:rsidR="00BB2491">
              <w:rPr>
                <w:color w:val="auto"/>
                <w:sz w:val="18"/>
              </w:rPr>
              <w:t xml:space="preserve"> </w:t>
            </w:r>
            <w:r w:rsidR="00D5243A">
              <w:rPr>
                <w:color w:val="auto"/>
                <w:sz w:val="18"/>
              </w:rPr>
              <w:t xml:space="preserve">the </w:t>
            </w:r>
            <w:r w:rsidRPr="00B51DDA">
              <w:rPr>
                <w:color w:val="auto"/>
                <w:sz w:val="18"/>
              </w:rPr>
              <w:t>numbers include</w:t>
            </w:r>
            <w:r w:rsidR="006D2ED3">
              <w:rPr>
                <w:color w:val="auto"/>
                <w:sz w:val="18"/>
              </w:rPr>
              <w:t>d</w:t>
            </w:r>
            <w:r w:rsidRPr="00B51DDA">
              <w:rPr>
                <w:color w:val="auto"/>
                <w:sz w:val="18"/>
              </w:rPr>
              <w:t xml:space="preserve"> students who received the 30% Off Ontario Tuition grant.</w:t>
            </w:r>
          </w:p>
          <w:p w14:paraId="1C0F4422" w14:textId="77777777" w:rsidR="002942B4" w:rsidRPr="00B51DDA" w:rsidRDefault="00D5243A" w:rsidP="002942B4">
            <w:pPr>
              <w:pStyle w:val="NoSpacing"/>
              <w:rPr>
                <w:color w:val="auto"/>
                <w:sz w:val="18"/>
              </w:rPr>
            </w:pPr>
            <w:r w:rsidRPr="006D5442">
              <w:rPr>
                <w:color w:val="auto"/>
                <w:sz w:val="18"/>
                <w:szCs w:val="18"/>
              </w:rPr>
              <w:t xml:space="preserve">**Starting in 2017-18, </w:t>
            </w:r>
            <w:r>
              <w:rPr>
                <w:color w:val="auto"/>
                <w:sz w:val="18"/>
                <w:szCs w:val="18"/>
              </w:rPr>
              <w:t xml:space="preserve">the Ministry of Colleges and Universities </w:t>
            </w:r>
            <w:r w:rsidRPr="006D5442">
              <w:rPr>
                <w:color w:val="auto"/>
                <w:sz w:val="18"/>
                <w:szCs w:val="18"/>
              </w:rPr>
              <w:t xml:space="preserve">changed its reporting methodology, </w:t>
            </w:r>
            <w:r>
              <w:rPr>
                <w:color w:val="auto"/>
                <w:sz w:val="18"/>
                <w:szCs w:val="18"/>
              </w:rPr>
              <w:t xml:space="preserve">going to the number of students issued full-time OSAP awards </w:t>
            </w:r>
            <w:r w:rsidRPr="006D5442">
              <w:rPr>
                <w:color w:val="auto"/>
                <w:sz w:val="18"/>
                <w:szCs w:val="18"/>
              </w:rPr>
              <w:t xml:space="preserve">from </w:t>
            </w:r>
            <w:r>
              <w:rPr>
                <w:color w:val="auto"/>
                <w:sz w:val="18"/>
                <w:szCs w:val="18"/>
              </w:rPr>
              <w:t xml:space="preserve">the previously used </w:t>
            </w:r>
            <w:r w:rsidRPr="006D5442">
              <w:rPr>
                <w:color w:val="auto"/>
                <w:sz w:val="18"/>
                <w:szCs w:val="18"/>
              </w:rPr>
              <w:t>number of full-time OSAP award entitlements.</w:t>
            </w:r>
            <w:r w:rsidR="002942B4" w:rsidRPr="00B51DDA">
              <w:rPr>
                <w:color w:val="auto"/>
                <w:sz w:val="18"/>
              </w:rPr>
              <w:tab/>
            </w:r>
          </w:p>
          <w:p w14:paraId="10B57EB5" w14:textId="77777777" w:rsidR="007215DF" w:rsidRDefault="007215DF" w:rsidP="002942B4">
            <w:pPr>
              <w:pStyle w:val="NoSpacing"/>
              <w:rPr>
                <w:color w:val="auto"/>
                <w:sz w:val="18"/>
                <w:szCs w:val="18"/>
              </w:rPr>
            </w:pPr>
            <w:r w:rsidRPr="006D5442">
              <w:rPr>
                <w:color w:val="auto"/>
                <w:sz w:val="18"/>
                <w:szCs w:val="18"/>
              </w:rPr>
              <w:t xml:space="preserve">***These students are assessed as independent students in the Canada assessment and </w:t>
            </w:r>
            <w:r w:rsidR="00D5243A">
              <w:rPr>
                <w:color w:val="auto"/>
                <w:sz w:val="18"/>
                <w:szCs w:val="18"/>
              </w:rPr>
              <w:t xml:space="preserve">as </w:t>
            </w:r>
            <w:r w:rsidRPr="006D5442">
              <w:rPr>
                <w:color w:val="auto"/>
                <w:sz w:val="18"/>
                <w:szCs w:val="18"/>
              </w:rPr>
              <w:t>depend</w:t>
            </w:r>
            <w:r w:rsidR="00D5243A">
              <w:rPr>
                <w:color w:val="auto"/>
                <w:sz w:val="18"/>
                <w:szCs w:val="18"/>
              </w:rPr>
              <w:t xml:space="preserve">ants </w:t>
            </w:r>
            <w:r w:rsidRPr="006D5442">
              <w:rPr>
                <w:color w:val="auto"/>
                <w:sz w:val="18"/>
                <w:szCs w:val="18"/>
              </w:rPr>
              <w:t xml:space="preserve">in the Ontario assessment. </w:t>
            </w:r>
          </w:p>
          <w:p w14:paraId="1DCA9BA1" w14:textId="77777777" w:rsidR="005E055C" w:rsidRPr="00B51DDA" w:rsidRDefault="005E055C" w:rsidP="002942B4">
            <w:pPr>
              <w:pStyle w:val="NoSpacing"/>
              <w:rPr>
                <w:color w:val="auto"/>
                <w:sz w:val="18"/>
              </w:rPr>
            </w:pPr>
            <w:r w:rsidRPr="00B51DDA">
              <w:rPr>
                <w:color w:val="auto"/>
                <w:sz w:val="18"/>
              </w:rPr>
              <w:t>Source: Ontario Ministry of Colleges and Universities.</w:t>
            </w:r>
          </w:p>
        </w:tc>
        <w:tc>
          <w:tcPr>
            <w:tcW w:w="2053" w:type="dxa"/>
          </w:tcPr>
          <w:p w14:paraId="00C139F9" w14:textId="77777777" w:rsidR="005E055C" w:rsidRPr="003F277F" w:rsidRDefault="005E055C" w:rsidP="00F66288">
            <w:pPr>
              <w:pStyle w:val="NoSpacing"/>
              <w:jc w:val="right"/>
              <w:rPr>
                <w:color w:val="auto"/>
                <w:sz w:val="18"/>
              </w:rPr>
            </w:pPr>
            <w:r w:rsidRPr="00B51DDA"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252704B4" wp14:editId="64EC37DE">
                  <wp:extent cx="987544" cy="438150"/>
                  <wp:effectExtent l="0" t="0" r="317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583E" w14:textId="77777777" w:rsidR="005E055C" w:rsidRPr="00765C62" w:rsidRDefault="005E055C" w:rsidP="00765C62">
      <w:pPr>
        <w:spacing w:after="480"/>
      </w:pPr>
    </w:p>
    <w:p w14:paraId="175D1C2E" w14:textId="77777777" w:rsidR="0093356A" w:rsidRDefault="0093356A">
      <w:pPr>
        <w:spacing w:after="480"/>
        <w:rPr>
          <w:rFonts w:ascii="Open Sans Semibold" w:eastAsiaTheme="majorEastAsia" w:hAnsi="Open Sans Semibold" w:cstheme="majorBidi"/>
          <w:color w:val="000000" w:themeColor="text1"/>
          <w:szCs w:val="26"/>
        </w:rPr>
      </w:pPr>
      <w:r>
        <w:br w:type="page"/>
      </w:r>
    </w:p>
    <w:p w14:paraId="6A0EBDC7" w14:textId="77777777" w:rsidR="009567A0" w:rsidRDefault="00FC36C2" w:rsidP="00BB2491">
      <w:pPr>
        <w:pStyle w:val="Heading2"/>
        <w:numPr>
          <w:ilvl w:val="1"/>
          <w:numId w:val="51"/>
        </w:numPr>
      </w:pPr>
      <w:bookmarkStart w:id="22" w:name="_Toc8744378"/>
      <w:r>
        <w:lastRenderedPageBreak/>
        <w:t xml:space="preserve"> </w:t>
      </w:r>
      <w:r w:rsidR="00214AD1">
        <w:t>Appendix 4. Distribution of student assistance recipients by post-secondary sector* and student group</w:t>
      </w:r>
      <w:r w:rsidR="006D2ED3">
        <w:t>,</w:t>
      </w:r>
      <w:r w:rsidR="00214AD1">
        <w:t xml:space="preserve"> 201</w:t>
      </w:r>
      <w:r w:rsidR="00A20F13">
        <w:t>9</w:t>
      </w:r>
      <w:r w:rsidR="00214AD1">
        <w:t>-</w:t>
      </w:r>
      <w:r w:rsidR="00A20F13">
        <w:t>20</w:t>
      </w:r>
      <w:bookmarkEnd w:id="22"/>
    </w:p>
    <w:p w14:paraId="5293722A" w14:textId="45A0BD91" w:rsidR="00D334F1" w:rsidRDefault="00EB3D7A" w:rsidP="00C20BE7">
      <w:pPr>
        <w:spacing w:after="480"/>
      </w:pPr>
      <w:r w:rsidRPr="00EB3D7A">
        <w:rPr>
          <w:noProof/>
        </w:rPr>
        <w:drawing>
          <wp:inline distT="0" distB="0" distL="0" distR="0" wp14:anchorId="73299EBE" wp14:editId="39CFB5A8">
            <wp:extent cx="6853274" cy="900113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608" cy="9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13724" w14:textId="77777777" w:rsidR="008734AE" w:rsidRPr="00B51DDA" w:rsidRDefault="008734AE" w:rsidP="009567A0">
      <w:pPr>
        <w:pStyle w:val="NoSpacing"/>
        <w:rPr>
          <w:sz w:val="18"/>
          <w:szCs w:val="18"/>
        </w:rPr>
      </w:pPr>
      <w:r w:rsidRPr="00B51DDA">
        <w:rPr>
          <w:color w:val="auto"/>
          <w:sz w:val="18"/>
          <w:szCs w:val="18"/>
        </w:rPr>
        <w:t>Notes</w:t>
      </w:r>
      <w:r w:rsidRPr="00B51DDA">
        <w:rPr>
          <w:sz w:val="18"/>
          <w:szCs w:val="18"/>
        </w:rPr>
        <w:t>:</w:t>
      </w:r>
    </w:p>
    <w:tbl>
      <w:tblPr>
        <w:tblStyle w:val="TableGrid"/>
        <w:tblW w:w="10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2"/>
        <w:gridCol w:w="2053"/>
      </w:tblGrid>
      <w:tr w:rsidR="009567A0" w:rsidRPr="003F277F" w14:paraId="739F2B04" w14:textId="77777777" w:rsidTr="00F66288">
        <w:trPr>
          <w:trHeight w:val="753"/>
        </w:trPr>
        <w:tc>
          <w:tcPr>
            <w:tcW w:w="8082" w:type="dxa"/>
          </w:tcPr>
          <w:p w14:paraId="45BD10DB" w14:textId="77777777" w:rsidR="009567A0" w:rsidRPr="00B51DDA" w:rsidRDefault="009567A0" w:rsidP="00E9424E">
            <w:pPr>
              <w:pStyle w:val="NoSpacing"/>
              <w:rPr>
                <w:color w:val="auto"/>
                <w:sz w:val="18"/>
              </w:rPr>
            </w:pPr>
            <w:r w:rsidRPr="00B51DDA">
              <w:rPr>
                <w:color w:val="auto"/>
                <w:sz w:val="18"/>
              </w:rPr>
              <w:t>*Distribution of recipients attending Ontario institutions.</w:t>
            </w:r>
          </w:p>
          <w:p w14:paraId="013C84EB" w14:textId="77777777" w:rsidR="007215DF" w:rsidRDefault="007215DF" w:rsidP="00E9424E">
            <w:pPr>
              <w:pStyle w:val="NoSpacing"/>
              <w:rPr>
                <w:color w:val="auto"/>
                <w:sz w:val="18"/>
              </w:rPr>
            </w:pPr>
            <w:r w:rsidRPr="007215DF">
              <w:rPr>
                <w:color w:val="auto"/>
                <w:sz w:val="18"/>
              </w:rPr>
              <w:t xml:space="preserve">**These students are assessed as independent students in the Canada assessment and </w:t>
            </w:r>
            <w:r w:rsidR="00C3110C">
              <w:rPr>
                <w:color w:val="auto"/>
                <w:sz w:val="18"/>
              </w:rPr>
              <w:t xml:space="preserve">as dependants in the Ontario </w:t>
            </w:r>
            <w:r w:rsidRPr="007215DF">
              <w:rPr>
                <w:color w:val="auto"/>
                <w:sz w:val="18"/>
              </w:rPr>
              <w:t xml:space="preserve">assessment. </w:t>
            </w:r>
            <w:r w:rsidRPr="007215DF">
              <w:rPr>
                <w:color w:val="auto"/>
                <w:sz w:val="18"/>
              </w:rPr>
              <w:tab/>
            </w:r>
            <w:r w:rsidRPr="007215DF">
              <w:rPr>
                <w:color w:val="auto"/>
                <w:sz w:val="18"/>
              </w:rPr>
              <w:tab/>
            </w:r>
            <w:r w:rsidRPr="007215DF">
              <w:rPr>
                <w:color w:val="auto"/>
                <w:sz w:val="18"/>
              </w:rPr>
              <w:tab/>
            </w:r>
            <w:r w:rsidRPr="007215DF">
              <w:rPr>
                <w:color w:val="auto"/>
                <w:sz w:val="18"/>
              </w:rPr>
              <w:tab/>
            </w:r>
            <w:r w:rsidRPr="007215DF">
              <w:rPr>
                <w:color w:val="auto"/>
                <w:sz w:val="18"/>
              </w:rPr>
              <w:tab/>
            </w:r>
            <w:r w:rsidRPr="007215DF">
              <w:rPr>
                <w:color w:val="auto"/>
                <w:sz w:val="18"/>
              </w:rPr>
              <w:tab/>
            </w:r>
            <w:r w:rsidRPr="007215DF">
              <w:rPr>
                <w:color w:val="auto"/>
                <w:sz w:val="18"/>
              </w:rPr>
              <w:tab/>
            </w:r>
            <w:r w:rsidRPr="007215DF">
              <w:rPr>
                <w:color w:val="auto"/>
                <w:sz w:val="18"/>
              </w:rPr>
              <w:tab/>
            </w:r>
          </w:p>
          <w:p w14:paraId="09C3D94E" w14:textId="77777777" w:rsidR="009567A0" w:rsidRPr="00B51DDA" w:rsidRDefault="009567A0" w:rsidP="00E9424E">
            <w:pPr>
              <w:pStyle w:val="NoSpacing"/>
              <w:rPr>
                <w:color w:val="auto"/>
                <w:sz w:val="18"/>
              </w:rPr>
            </w:pPr>
            <w:r w:rsidRPr="00B51DDA">
              <w:rPr>
                <w:color w:val="auto"/>
                <w:sz w:val="18"/>
              </w:rPr>
              <w:t>Source: Ontario Ministry of Colleges and Universities.</w:t>
            </w:r>
          </w:p>
          <w:p w14:paraId="39744613" w14:textId="77777777" w:rsidR="009567A0" w:rsidRPr="00B51DDA" w:rsidRDefault="009567A0">
            <w:pPr>
              <w:pStyle w:val="NoSpacing"/>
              <w:rPr>
                <w:color w:val="auto"/>
                <w:sz w:val="18"/>
              </w:rPr>
            </w:pPr>
          </w:p>
        </w:tc>
        <w:tc>
          <w:tcPr>
            <w:tcW w:w="2053" w:type="dxa"/>
          </w:tcPr>
          <w:p w14:paraId="3CB129D8" w14:textId="77777777" w:rsidR="009567A0" w:rsidRPr="003F277F" w:rsidRDefault="009567A0" w:rsidP="00F66288">
            <w:pPr>
              <w:pStyle w:val="NoSpacing"/>
              <w:jc w:val="right"/>
              <w:rPr>
                <w:color w:val="auto"/>
                <w:sz w:val="18"/>
              </w:rPr>
            </w:pPr>
            <w:r w:rsidRPr="00B51DDA">
              <w:rPr>
                <w:noProof/>
                <w:color w:val="000000" w:themeColor="text1"/>
                <w:sz w:val="18"/>
                <w:szCs w:val="24"/>
              </w:rPr>
              <w:drawing>
                <wp:inline distT="0" distB="0" distL="0" distR="0" wp14:anchorId="3BF57E30" wp14:editId="53F6BC39">
                  <wp:extent cx="987544" cy="438150"/>
                  <wp:effectExtent l="0" t="0" r="317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_logo_bw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72" cy="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239B4" w14:textId="77777777" w:rsidR="002154D7" w:rsidRPr="00D0137B" w:rsidRDefault="002154D7" w:rsidP="00EA447F">
      <w:pPr>
        <w:spacing w:after="480"/>
        <w:rPr>
          <w:rFonts w:ascii="Times New Roman" w:eastAsia="Times New Roman" w:hAnsi="Times New Roman" w:cs="Times New Roman"/>
          <w:sz w:val="28"/>
          <w:szCs w:val="24"/>
        </w:rPr>
      </w:pPr>
    </w:p>
    <w:sectPr w:rsidR="002154D7" w:rsidRPr="00D0137B" w:rsidSect="0026555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code="1"/>
      <w:pgMar w:top="763" w:right="1152" w:bottom="864" w:left="1152" w:header="288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E98BC" w14:textId="77777777" w:rsidR="008330B1" w:rsidRDefault="008330B1" w:rsidP="00D23023">
      <w:pPr>
        <w:spacing w:after="480"/>
      </w:pPr>
      <w:r>
        <w:separator/>
      </w:r>
    </w:p>
  </w:endnote>
  <w:endnote w:type="continuationSeparator" w:id="0">
    <w:p w14:paraId="6FC5997D" w14:textId="77777777" w:rsidR="008330B1" w:rsidRDefault="008330B1" w:rsidP="00D23023">
      <w:pPr>
        <w:spacing w:after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A9CD32-F99D-4658-A105-52E9F4D68FD9}"/>
    <w:embedBold r:id="rId2" w:fontKey="{2262ACAC-C3E1-49CC-8146-14453FA88BE8}"/>
    <w:embedItalic r:id="rId3" w:fontKey="{ABA82195-855C-480F-BE2B-D9D30565DFBC}"/>
  </w:font>
  <w:font w:name="Oswald Light">
    <w:charset w:val="00"/>
    <w:family w:val="auto"/>
    <w:pitch w:val="variable"/>
    <w:sig w:usb0="2000020F" w:usb1="00000000" w:usb2="00000000" w:usb3="00000000" w:csb0="00000197" w:csb1="00000000"/>
    <w:embedBold r:id="rId4" w:fontKey="{7BE116FB-F98C-4770-90F5-7C328E020B1C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5" w:fontKey="{565D5C54-3919-4D08-A2F7-B223E0E92AC4}"/>
    <w:embedBold r:id="rId6" w:fontKey="{6F6F6B4B-963D-4C85-A3CC-D24917F9B1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8FDEBD5-5473-4FBE-96E6-B0C8C42A27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5E5C6A-DB3D-47AC-B5C9-BD165875A0CD}"/>
  </w:font>
  <w:font w:name="Oswald ExtraLight">
    <w:charset w:val="00"/>
    <w:family w:val="auto"/>
    <w:pitch w:val="variable"/>
    <w:sig w:usb0="2000020F" w:usb1="00000000" w:usb2="00000000" w:usb3="00000000" w:csb0="00000197" w:csb1="00000000"/>
    <w:embedRegular r:id="rId9" w:fontKey="{342DC64F-777F-415E-A2A9-0D655EC3E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CA305" w14:textId="77777777" w:rsidR="00137737" w:rsidRDefault="00137737" w:rsidP="00D23023">
    <w:pPr>
      <w:pStyle w:val="Footer"/>
      <w:spacing w:after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81125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54F230" w14:textId="77777777" w:rsidR="00137737" w:rsidRDefault="00137737" w:rsidP="00F0107A">
        <w:pPr>
          <w:pStyle w:val="Footer"/>
          <w:tabs>
            <w:tab w:val="clear" w:pos="9360"/>
            <w:tab w:val="left" w:pos="7200"/>
            <w:tab w:val="right" w:pos="9900"/>
          </w:tabs>
          <w:spacing w:after="480"/>
        </w:pPr>
        <w:r>
          <w:rPr>
            <w:rFonts w:ascii="Oswald ExtraLight" w:hAnsi="Oswald ExtraLight"/>
            <w:sz w:val="18"/>
            <w:szCs w:val="18"/>
          </w:rPr>
          <w:t xml:space="preserve">2021 ENVIRONMENTAL SCAN     </w:t>
        </w:r>
        <w:r>
          <w:rPr>
            <w:rFonts w:ascii="Oswald ExtraLight" w:hAnsi="Oswald ExtraLight"/>
            <w:sz w:val="18"/>
            <w:szCs w:val="18"/>
          </w:rPr>
          <w:sym w:font="Wingdings" w:char="F09F"/>
        </w:r>
        <w:r>
          <w:rPr>
            <w:rFonts w:ascii="Oswald ExtraLight" w:hAnsi="Oswald ExtraLight"/>
            <w:sz w:val="18"/>
            <w:szCs w:val="18"/>
          </w:rPr>
          <w:t xml:space="preserve">     COLLEGES ONTARIO</w:t>
        </w:r>
        <w:r>
          <w:rPr>
            <w:rFonts w:ascii="Oswald ExtraLight" w:hAnsi="Oswald ExtraLight"/>
            <w:sz w:val="18"/>
            <w:szCs w:val="18"/>
          </w:rPr>
          <w:tab/>
        </w:r>
        <w:r>
          <w:rPr>
            <w:rFonts w:ascii="Oswald ExtraLight" w:hAnsi="Oswald ExtraLight"/>
            <w:sz w:val="18"/>
            <w:szCs w:val="18"/>
          </w:rPr>
          <w:tab/>
        </w:r>
        <w:r w:rsidRPr="00F0107A">
          <w:rPr>
            <w:rFonts w:ascii="Oswald Light" w:hAnsi="Oswald Light"/>
            <w:b/>
            <w:color w:val="000066"/>
            <w:sz w:val="20"/>
            <w:szCs w:val="18"/>
          </w:rPr>
          <w:t>College Resources</w:t>
        </w:r>
        <w:r>
          <w:rPr>
            <w:rFonts w:ascii="Oswald ExtraLight" w:hAnsi="Oswald ExtraLight"/>
            <w:sz w:val="18"/>
            <w:szCs w:val="18"/>
          </w:rPr>
          <w:tab/>
        </w:r>
        <w:r w:rsidRPr="00F0107A">
          <w:rPr>
            <w:rFonts w:ascii="Oswald Light" w:hAnsi="Oswald Light"/>
            <w:b/>
            <w:sz w:val="18"/>
            <w:szCs w:val="18"/>
          </w:rPr>
          <w:fldChar w:fldCharType="begin"/>
        </w:r>
        <w:r w:rsidRPr="00F0107A">
          <w:rPr>
            <w:rFonts w:ascii="Oswald Light" w:hAnsi="Oswald Light"/>
            <w:b/>
            <w:sz w:val="18"/>
            <w:szCs w:val="18"/>
          </w:rPr>
          <w:instrText xml:space="preserve"> PAGE  \* Arabic  \* MERGEFORMAT </w:instrText>
        </w:r>
        <w:r w:rsidRPr="00F0107A">
          <w:rPr>
            <w:rFonts w:ascii="Oswald Light" w:hAnsi="Oswald Light"/>
            <w:b/>
            <w:sz w:val="18"/>
            <w:szCs w:val="18"/>
          </w:rPr>
          <w:fldChar w:fldCharType="separate"/>
        </w:r>
        <w:r>
          <w:rPr>
            <w:rFonts w:ascii="Oswald Light" w:hAnsi="Oswald Light"/>
            <w:b/>
            <w:noProof/>
            <w:sz w:val="18"/>
            <w:szCs w:val="18"/>
          </w:rPr>
          <w:t>14</w:t>
        </w:r>
        <w:r w:rsidRPr="00F0107A">
          <w:rPr>
            <w:rFonts w:ascii="Oswald Light" w:hAnsi="Oswald Light"/>
            <w:b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4D53" w14:textId="77777777" w:rsidR="00137737" w:rsidRDefault="00137737" w:rsidP="00F0107A">
    <w:pPr>
      <w:pStyle w:val="Footer"/>
      <w:tabs>
        <w:tab w:val="clear" w:pos="9360"/>
        <w:tab w:val="right" w:pos="9900"/>
      </w:tabs>
      <w:spacing w:after="480"/>
    </w:pPr>
    <w:r>
      <w:rPr>
        <w:rFonts w:ascii="Oswald ExtraLight" w:hAnsi="Oswald ExtraLight"/>
        <w:sz w:val="18"/>
        <w:szCs w:val="18"/>
      </w:rPr>
      <w:t xml:space="preserve">2021 ENVIRONMENTAL SCAN     </w:t>
    </w:r>
    <w:r>
      <w:rPr>
        <w:rFonts w:ascii="Oswald ExtraLight" w:hAnsi="Oswald ExtraLight"/>
        <w:sz w:val="18"/>
        <w:szCs w:val="18"/>
      </w:rPr>
      <w:sym w:font="Wingdings" w:char="F09F"/>
    </w:r>
    <w:r>
      <w:rPr>
        <w:rFonts w:ascii="Oswald ExtraLight" w:hAnsi="Oswald ExtraLight"/>
        <w:sz w:val="18"/>
        <w:szCs w:val="18"/>
      </w:rPr>
      <w:t xml:space="preserve">     COLLEGES ONTARIO</w:t>
    </w:r>
    <w:r>
      <w:rPr>
        <w:rFonts w:ascii="Oswald ExtraLight" w:hAnsi="Oswald ExtraLight"/>
        <w:sz w:val="18"/>
        <w:szCs w:val="18"/>
      </w:rPr>
      <w:tab/>
    </w:r>
    <w:r w:rsidRPr="00F0107A">
      <w:rPr>
        <w:rFonts w:ascii="Oswald Light" w:hAnsi="Oswald Light"/>
        <w:b/>
        <w:color w:val="000066"/>
        <w:sz w:val="20"/>
        <w:szCs w:val="18"/>
      </w:rPr>
      <w:t>College 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FEFA" w14:textId="77777777" w:rsidR="008330B1" w:rsidRDefault="008330B1" w:rsidP="00D23023">
      <w:pPr>
        <w:spacing w:after="480"/>
      </w:pPr>
      <w:r>
        <w:separator/>
      </w:r>
    </w:p>
  </w:footnote>
  <w:footnote w:type="continuationSeparator" w:id="0">
    <w:p w14:paraId="5960B390" w14:textId="77777777" w:rsidR="008330B1" w:rsidRDefault="008330B1" w:rsidP="00D23023">
      <w:pPr>
        <w:spacing w:after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CE9FF" w14:textId="77777777" w:rsidR="00137737" w:rsidRDefault="00137737" w:rsidP="00D23023">
    <w:pPr>
      <w:pStyle w:val="Header"/>
      <w:spacing w:after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ABAC1" w14:textId="77777777" w:rsidR="00137737" w:rsidRDefault="00137737" w:rsidP="00D23023">
    <w:pPr>
      <w:pStyle w:val="Header"/>
      <w:spacing w:after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B9581" w14:textId="77777777" w:rsidR="00137737" w:rsidRDefault="00137737" w:rsidP="00D23023">
    <w:pPr>
      <w:pStyle w:val="Header"/>
      <w:spacing w:after="4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23965D6"/>
    <w:multiLevelType w:val="hybridMultilevel"/>
    <w:tmpl w:val="9BBECA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7D6F88"/>
    <w:multiLevelType w:val="hybridMultilevel"/>
    <w:tmpl w:val="10B6904E"/>
    <w:lvl w:ilvl="0" w:tplc="9BE65DE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BD0A25"/>
    <w:multiLevelType w:val="hybridMultilevel"/>
    <w:tmpl w:val="BC78D334"/>
    <w:lvl w:ilvl="0" w:tplc="17CEA6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D962BB"/>
    <w:multiLevelType w:val="hybridMultilevel"/>
    <w:tmpl w:val="51801D60"/>
    <w:lvl w:ilvl="0" w:tplc="C180CA5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700EC1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E2EF2A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01E65D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326E0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91251A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04A67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B148FF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7D4F56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30F7E1F"/>
    <w:multiLevelType w:val="hybridMultilevel"/>
    <w:tmpl w:val="7BCCE43A"/>
    <w:lvl w:ilvl="0" w:tplc="04F2342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BBE82E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7AE7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A526D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BE61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34CDA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A1EF8D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62075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45C2C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07155E0C"/>
    <w:multiLevelType w:val="hybridMultilevel"/>
    <w:tmpl w:val="F79CB23A"/>
    <w:lvl w:ilvl="0" w:tplc="093A37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700EC1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E2EF2A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01E65D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C326E0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91251A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04A67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B148FF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7D4F56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7E20A29"/>
    <w:multiLevelType w:val="multilevel"/>
    <w:tmpl w:val="F16ECDA2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24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0B45F5"/>
    <w:multiLevelType w:val="multilevel"/>
    <w:tmpl w:val="03D8F20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0BB2553A"/>
    <w:multiLevelType w:val="hybridMultilevel"/>
    <w:tmpl w:val="BCC20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C02A55"/>
    <w:multiLevelType w:val="hybridMultilevel"/>
    <w:tmpl w:val="6C72BB80"/>
    <w:lvl w:ilvl="0" w:tplc="C1A2DC4A">
      <w:start w:val="1"/>
      <w:numFmt w:val="bullet"/>
      <w:lvlText w:val="•"/>
      <w:lvlJc w:val="left"/>
      <w:pPr>
        <w:tabs>
          <w:tab w:val="num" w:pos="462"/>
        </w:tabs>
        <w:ind w:left="462" w:hanging="360"/>
      </w:pPr>
      <w:rPr>
        <w:rFonts w:ascii="Arial" w:hAnsi="Arial" w:hint="default"/>
      </w:rPr>
    </w:lvl>
    <w:lvl w:ilvl="1" w:tplc="9ED26C48" w:tentative="1">
      <w:start w:val="1"/>
      <w:numFmt w:val="bullet"/>
      <w:lvlText w:val="•"/>
      <w:lvlJc w:val="left"/>
      <w:pPr>
        <w:tabs>
          <w:tab w:val="num" w:pos="1182"/>
        </w:tabs>
        <w:ind w:left="1182" w:hanging="360"/>
      </w:pPr>
      <w:rPr>
        <w:rFonts w:ascii="Arial" w:hAnsi="Arial" w:hint="default"/>
      </w:rPr>
    </w:lvl>
    <w:lvl w:ilvl="2" w:tplc="95601306" w:tentative="1">
      <w:start w:val="1"/>
      <w:numFmt w:val="bullet"/>
      <w:lvlText w:val="•"/>
      <w:lvlJc w:val="left"/>
      <w:pPr>
        <w:tabs>
          <w:tab w:val="num" w:pos="1902"/>
        </w:tabs>
        <w:ind w:left="1902" w:hanging="360"/>
      </w:pPr>
      <w:rPr>
        <w:rFonts w:ascii="Arial" w:hAnsi="Arial" w:hint="default"/>
      </w:rPr>
    </w:lvl>
    <w:lvl w:ilvl="3" w:tplc="411EA4A2" w:tentative="1">
      <w:start w:val="1"/>
      <w:numFmt w:val="bullet"/>
      <w:lvlText w:val="•"/>
      <w:lvlJc w:val="left"/>
      <w:pPr>
        <w:tabs>
          <w:tab w:val="num" w:pos="2622"/>
        </w:tabs>
        <w:ind w:left="2622" w:hanging="360"/>
      </w:pPr>
      <w:rPr>
        <w:rFonts w:ascii="Arial" w:hAnsi="Arial" w:hint="default"/>
      </w:rPr>
    </w:lvl>
    <w:lvl w:ilvl="4" w:tplc="5428F20E" w:tentative="1">
      <w:start w:val="1"/>
      <w:numFmt w:val="bullet"/>
      <w:lvlText w:val="•"/>
      <w:lvlJc w:val="left"/>
      <w:pPr>
        <w:tabs>
          <w:tab w:val="num" w:pos="3342"/>
        </w:tabs>
        <w:ind w:left="3342" w:hanging="360"/>
      </w:pPr>
      <w:rPr>
        <w:rFonts w:ascii="Arial" w:hAnsi="Arial" w:hint="default"/>
      </w:rPr>
    </w:lvl>
    <w:lvl w:ilvl="5" w:tplc="A738AADC" w:tentative="1">
      <w:start w:val="1"/>
      <w:numFmt w:val="bullet"/>
      <w:lvlText w:val="•"/>
      <w:lvlJc w:val="left"/>
      <w:pPr>
        <w:tabs>
          <w:tab w:val="num" w:pos="4062"/>
        </w:tabs>
        <w:ind w:left="4062" w:hanging="360"/>
      </w:pPr>
      <w:rPr>
        <w:rFonts w:ascii="Arial" w:hAnsi="Arial" w:hint="default"/>
      </w:rPr>
    </w:lvl>
    <w:lvl w:ilvl="6" w:tplc="52DC577A" w:tentative="1">
      <w:start w:val="1"/>
      <w:numFmt w:val="bullet"/>
      <w:lvlText w:val="•"/>
      <w:lvlJc w:val="left"/>
      <w:pPr>
        <w:tabs>
          <w:tab w:val="num" w:pos="4782"/>
        </w:tabs>
        <w:ind w:left="4782" w:hanging="360"/>
      </w:pPr>
      <w:rPr>
        <w:rFonts w:ascii="Arial" w:hAnsi="Arial" w:hint="default"/>
      </w:rPr>
    </w:lvl>
    <w:lvl w:ilvl="7" w:tplc="419A46CC" w:tentative="1">
      <w:start w:val="1"/>
      <w:numFmt w:val="bullet"/>
      <w:lvlText w:val="•"/>
      <w:lvlJc w:val="left"/>
      <w:pPr>
        <w:tabs>
          <w:tab w:val="num" w:pos="5502"/>
        </w:tabs>
        <w:ind w:left="5502" w:hanging="360"/>
      </w:pPr>
      <w:rPr>
        <w:rFonts w:ascii="Arial" w:hAnsi="Arial" w:hint="default"/>
      </w:rPr>
    </w:lvl>
    <w:lvl w:ilvl="8" w:tplc="85FCBF3A" w:tentative="1">
      <w:start w:val="1"/>
      <w:numFmt w:val="bullet"/>
      <w:lvlText w:val="•"/>
      <w:lvlJc w:val="left"/>
      <w:pPr>
        <w:tabs>
          <w:tab w:val="num" w:pos="6222"/>
        </w:tabs>
        <w:ind w:left="6222" w:hanging="360"/>
      </w:pPr>
      <w:rPr>
        <w:rFonts w:ascii="Arial" w:hAnsi="Arial" w:hint="default"/>
      </w:rPr>
    </w:lvl>
  </w:abstractNum>
  <w:abstractNum w:abstractNumId="10" w15:restartNumberingAfterBreak="0">
    <w:nsid w:val="0E9067B0"/>
    <w:multiLevelType w:val="hybridMultilevel"/>
    <w:tmpl w:val="CC1E1B00"/>
    <w:lvl w:ilvl="0" w:tplc="12BC03A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  <w:szCs w:val="24"/>
      </w:rPr>
    </w:lvl>
    <w:lvl w:ilvl="1" w:tplc="B9FEF10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33870E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97220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510A85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0525A0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43275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15662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B708B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0FB3050C"/>
    <w:multiLevelType w:val="hybridMultilevel"/>
    <w:tmpl w:val="93F4A064"/>
    <w:lvl w:ilvl="0" w:tplc="3C48DEBC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1822F0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9CEED6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328F6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2A8D96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E4233F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D420490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466EB2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75CAC8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105C4E40"/>
    <w:multiLevelType w:val="hybridMultilevel"/>
    <w:tmpl w:val="D02CA158"/>
    <w:lvl w:ilvl="0" w:tplc="3B5A411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1D6BAA"/>
    <w:multiLevelType w:val="hybridMultilevel"/>
    <w:tmpl w:val="5D98F828"/>
    <w:lvl w:ilvl="0" w:tplc="DB6E8F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C4E2E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1F84F8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6681A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A4CA3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D6D7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5868B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1F4AA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C9E792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185B0353"/>
    <w:multiLevelType w:val="hybridMultilevel"/>
    <w:tmpl w:val="4E907DCA"/>
    <w:lvl w:ilvl="0" w:tplc="1B9818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562A44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E5E17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7E2BB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48C582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46611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83CF4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3F655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8A17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1971275B"/>
    <w:multiLevelType w:val="multilevel"/>
    <w:tmpl w:val="0A3AA2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E920D07"/>
    <w:multiLevelType w:val="hybridMultilevel"/>
    <w:tmpl w:val="13808E64"/>
    <w:lvl w:ilvl="0" w:tplc="0D607A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07E9AD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924E96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E2462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3F62D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24E11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6B853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5228D1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416603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26331BCE"/>
    <w:multiLevelType w:val="hybridMultilevel"/>
    <w:tmpl w:val="C8B201DC"/>
    <w:lvl w:ilvl="0" w:tplc="8FC05CDA">
      <w:start w:val="1"/>
      <w:numFmt w:val="bullet"/>
      <w:lvlText w:val="•"/>
      <w:lvlJc w:val="left"/>
      <w:pPr>
        <w:tabs>
          <w:tab w:val="num" w:pos="-589"/>
        </w:tabs>
        <w:ind w:left="-589" w:hanging="360"/>
      </w:pPr>
      <w:rPr>
        <w:rFonts w:ascii="Arial" w:hAnsi="Arial" w:hint="default"/>
      </w:rPr>
    </w:lvl>
    <w:lvl w:ilvl="1" w:tplc="766EB3FA" w:tentative="1">
      <w:start w:val="1"/>
      <w:numFmt w:val="bullet"/>
      <w:lvlText w:val="•"/>
      <w:lvlJc w:val="left"/>
      <w:pPr>
        <w:tabs>
          <w:tab w:val="num" w:pos="131"/>
        </w:tabs>
        <w:ind w:left="131" w:hanging="360"/>
      </w:pPr>
      <w:rPr>
        <w:rFonts w:ascii="Arial" w:hAnsi="Arial" w:hint="default"/>
      </w:rPr>
    </w:lvl>
    <w:lvl w:ilvl="2" w:tplc="35883266" w:tentative="1">
      <w:start w:val="1"/>
      <w:numFmt w:val="bullet"/>
      <w:lvlText w:val="•"/>
      <w:lvlJc w:val="left"/>
      <w:pPr>
        <w:tabs>
          <w:tab w:val="num" w:pos="851"/>
        </w:tabs>
        <w:ind w:left="851" w:hanging="360"/>
      </w:pPr>
      <w:rPr>
        <w:rFonts w:ascii="Arial" w:hAnsi="Arial" w:hint="default"/>
      </w:rPr>
    </w:lvl>
    <w:lvl w:ilvl="3" w:tplc="C258491A" w:tentative="1">
      <w:start w:val="1"/>
      <w:numFmt w:val="bullet"/>
      <w:lvlText w:val="•"/>
      <w:lvlJc w:val="left"/>
      <w:pPr>
        <w:tabs>
          <w:tab w:val="num" w:pos="1571"/>
        </w:tabs>
        <w:ind w:left="1571" w:hanging="360"/>
      </w:pPr>
      <w:rPr>
        <w:rFonts w:ascii="Arial" w:hAnsi="Arial" w:hint="default"/>
      </w:rPr>
    </w:lvl>
    <w:lvl w:ilvl="4" w:tplc="BE8ED2D4" w:tentative="1">
      <w:start w:val="1"/>
      <w:numFmt w:val="bullet"/>
      <w:lvlText w:val="•"/>
      <w:lvlJc w:val="left"/>
      <w:pPr>
        <w:tabs>
          <w:tab w:val="num" w:pos="2291"/>
        </w:tabs>
        <w:ind w:left="2291" w:hanging="360"/>
      </w:pPr>
      <w:rPr>
        <w:rFonts w:ascii="Arial" w:hAnsi="Arial" w:hint="default"/>
      </w:rPr>
    </w:lvl>
    <w:lvl w:ilvl="5" w:tplc="CE02BE88" w:tentative="1">
      <w:start w:val="1"/>
      <w:numFmt w:val="bullet"/>
      <w:lvlText w:val="•"/>
      <w:lvlJc w:val="left"/>
      <w:pPr>
        <w:tabs>
          <w:tab w:val="num" w:pos="3011"/>
        </w:tabs>
        <w:ind w:left="3011" w:hanging="360"/>
      </w:pPr>
      <w:rPr>
        <w:rFonts w:ascii="Arial" w:hAnsi="Arial" w:hint="default"/>
      </w:rPr>
    </w:lvl>
    <w:lvl w:ilvl="6" w:tplc="1EC6F3FA" w:tentative="1">
      <w:start w:val="1"/>
      <w:numFmt w:val="bullet"/>
      <w:lvlText w:val="•"/>
      <w:lvlJc w:val="left"/>
      <w:pPr>
        <w:tabs>
          <w:tab w:val="num" w:pos="3731"/>
        </w:tabs>
        <w:ind w:left="3731" w:hanging="360"/>
      </w:pPr>
      <w:rPr>
        <w:rFonts w:ascii="Arial" w:hAnsi="Arial" w:hint="default"/>
      </w:rPr>
    </w:lvl>
    <w:lvl w:ilvl="7" w:tplc="5816DAD2" w:tentative="1">
      <w:start w:val="1"/>
      <w:numFmt w:val="bullet"/>
      <w:lvlText w:val="•"/>
      <w:lvlJc w:val="left"/>
      <w:pPr>
        <w:tabs>
          <w:tab w:val="num" w:pos="4451"/>
        </w:tabs>
        <w:ind w:left="4451" w:hanging="360"/>
      </w:pPr>
      <w:rPr>
        <w:rFonts w:ascii="Arial" w:hAnsi="Arial" w:hint="default"/>
      </w:rPr>
    </w:lvl>
    <w:lvl w:ilvl="8" w:tplc="3C8C0F82" w:tentative="1">
      <w:start w:val="1"/>
      <w:numFmt w:val="bullet"/>
      <w:lvlText w:val="•"/>
      <w:lvlJc w:val="left"/>
      <w:pPr>
        <w:tabs>
          <w:tab w:val="num" w:pos="5171"/>
        </w:tabs>
        <w:ind w:left="5171" w:hanging="360"/>
      </w:pPr>
      <w:rPr>
        <w:rFonts w:ascii="Arial" w:hAnsi="Arial" w:hint="default"/>
      </w:rPr>
    </w:lvl>
  </w:abstractNum>
  <w:abstractNum w:abstractNumId="18" w15:restartNumberingAfterBreak="0">
    <w:nsid w:val="27385426"/>
    <w:multiLevelType w:val="hybridMultilevel"/>
    <w:tmpl w:val="59BCED28"/>
    <w:lvl w:ilvl="0" w:tplc="C2140916">
      <w:start w:val="3"/>
      <w:numFmt w:val="decimal"/>
      <w:lvlText w:val="%1."/>
      <w:lvlJc w:val="left"/>
      <w:pPr>
        <w:tabs>
          <w:tab w:val="num" w:pos="0"/>
        </w:tabs>
        <w:ind w:left="0" w:hanging="360"/>
      </w:pPr>
      <w:rPr>
        <w:b/>
      </w:rPr>
    </w:lvl>
    <w:lvl w:ilvl="1" w:tplc="DB4ED038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B50E6AAA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8F5889A2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A2A40590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AE0A6472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CF6C037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110C45C6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3FCA743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9" w15:restartNumberingAfterBreak="0">
    <w:nsid w:val="2CF26DE5"/>
    <w:multiLevelType w:val="hybridMultilevel"/>
    <w:tmpl w:val="901AC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52526C"/>
    <w:multiLevelType w:val="hybridMultilevel"/>
    <w:tmpl w:val="B83ECD70"/>
    <w:lvl w:ilvl="0" w:tplc="093A37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9E10A5"/>
    <w:multiLevelType w:val="hybridMultilevel"/>
    <w:tmpl w:val="6B1A37D8"/>
    <w:lvl w:ilvl="0" w:tplc="C8526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5E7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068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82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06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B0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C2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6C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BE0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5D912F1"/>
    <w:multiLevelType w:val="hybridMultilevel"/>
    <w:tmpl w:val="222C349A"/>
    <w:lvl w:ilvl="0" w:tplc="27F69568">
      <w:start w:val="2"/>
      <w:numFmt w:val="decimal"/>
      <w:lvlText w:val="%1"/>
      <w:lvlJc w:val="left"/>
      <w:pPr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36CA2492"/>
    <w:multiLevelType w:val="hybridMultilevel"/>
    <w:tmpl w:val="4A4A7D7C"/>
    <w:lvl w:ilvl="0" w:tplc="62BAEA48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0864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DE4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5E1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5896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84BF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D22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DA70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26E4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A341BC4"/>
    <w:multiLevelType w:val="hybridMultilevel"/>
    <w:tmpl w:val="BA446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0B2F84"/>
    <w:multiLevelType w:val="hybridMultilevel"/>
    <w:tmpl w:val="18EC7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B01B60"/>
    <w:multiLevelType w:val="hybridMultilevel"/>
    <w:tmpl w:val="B0B83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431FF"/>
    <w:multiLevelType w:val="hybridMultilevel"/>
    <w:tmpl w:val="A4CA4B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4B22BC0"/>
    <w:multiLevelType w:val="hybridMultilevel"/>
    <w:tmpl w:val="1DE64936"/>
    <w:lvl w:ilvl="0" w:tplc="0EFC40F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5492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90FF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CE5F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44A8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E226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5C2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7CA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62C1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10317D"/>
    <w:multiLevelType w:val="hybridMultilevel"/>
    <w:tmpl w:val="A6CA1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5B13D7"/>
    <w:multiLevelType w:val="hybridMultilevel"/>
    <w:tmpl w:val="C9426E92"/>
    <w:lvl w:ilvl="0" w:tplc="6DEE9AC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F64137"/>
    <w:multiLevelType w:val="hybridMultilevel"/>
    <w:tmpl w:val="CF3E2E62"/>
    <w:lvl w:ilvl="0" w:tplc="C180CA5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00EC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2EF2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1E65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326E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251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A6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148F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4F5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73017B"/>
    <w:multiLevelType w:val="multilevel"/>
    <w:tmpl w:val="E330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A612C1"/>
    <w:multiLevelType w:val="hybridMultilevel"/>
    <w:tmpl w:val="72B631B4"/>
    <w:lvl w:ilvl="0" w:tplc="45B227E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A5451E"/>
    <w:multiLevelType w:val="hybridMultilevel"/>
    <w:tmpl w:val="E5C424A2"/>
    <w:lvl w:ilvl="0" w:tplc="093A37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3079C1"/>
    <w:multiLevelType w:val="hybridMultilevel"/>
    <w:tmpl w:val="5802B878"/>
    <w:lvl w:ilvl="0" w:tplc="093A37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14B7A"/>
    <w:multiLevelType w:val="hybridMultilevel"/>
    <w:tmpl w:val="A464087E"/>
    <w:lvl w:ilvl="0" w:tplc="D188F0C0">
      <w:start w:val="4"/>
      <w:numFmt w:val="decimal"/>
      <w:lvlText w:val="%1"/>
      <w:lvlJc w:val="left"/>
      <w:pPr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 w15:restartNumberingAfterBreak="0">
    <w:nsid w:val="50B91E69"/>
    <w:multiLevelType w:val="hybridMultilevel"/>
    <w:tmpl w:val="B8D8AB24"/>
    <w:lvl w:ilvl="0" w:tplc="093A374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2D1895"/>
    <w:multiLevelType w:val="hybridMultilevel"/>
    <w:tmpl w:val="9766B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63B4A9A"/>
    <w:multiLevelType w:val="hybridMultilevel"/>
    <w:tmpl w:val="B28E9BC8"/>
    <w:lvl w:ilvl="0" w:tplc="FDC617B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3C02BF"/>
    <w:multiLevelType w:val="hybridMultilevel"/>
    <w:tmpl w:val="087E0CA0"/>
    <w:lvl w:ilvl="0" w:tplc="04090001">
      <w:start w:val="1"/>
      <w:numFmt w:val="bullet"/>
      <w:lvlText w:val=""/>
      <w:lvlJc w:val="left"/>
      <w:pPr>
        <w:tabs>
          <w:tab w:val="num" w:pos="462"/>
        </w:tabs>
        <w:ind w:left="462" w:hanging="360"/>
      </w:pPr>
      <w:rPr>
        <w:rFonts w:ascii="Symbol" w:hAnsi="Symbol" w:hint="default"/>
      </w:rPr>
    </w:lvl>
    <w:lvl w:ilvl="1" w:tplc="9ED26C48" w:tentative="1">
      <w:start w:val="1"/>
      <w:numFmt w:val="bullet"/>
      <w:lvlText w:val="•"/>
      <w:lvlJc w:val="left"/>
      <w:pPr>
        <w:tabs>
          <w:tab w:val="num" w:pos="1182"/>
        </w:tabs>
        <w:ind w:left="1182" w:hanging="360"/>
      </w:pPr>
      <w:rPr>
        <w:rFonts w:ascii="Arial" w:hAnsi="Arial" w:hint="default"/>
      </w:rPr>
    </w:lvl>
    <w:lvl w:ilvl="2" w:tplc="95601306" w:tentative="1">
      <w:start w:val="1"/>
      <w:numFmt w:val="bullet"/>
      <w:lvlText w:val="•"/>
      <w:lvlJc w:val="left"/>
      <w:pPr>
        <w:tabs>
          <w:tab w:val="num" w:pos="1902"/>
        </w:tabs>
        <w:ind w:left="1902" w:hanging="360"/>
      </w:pPr>
      <w:rPr>
        <w:rFonts w:ascii="Arial" w:hAnsi="Arial" w:hint="default"/>
      </w:rPr>
    </w:lvl>
    <w:lvl w:ilvl="3" w:tplc="411EA4A2" w:tentative="1">
      <w:start w:val="1"/>
      <w:numFmt w:val="bullet"/>
      <w:lvlText w:val="•"/>
      <w:lvlJc w:val="left"/>
      <w:pPr>
        <w:tabs>
          <w:tab w:val="num" w:pos="2622"/>
        </w:tabs>
        <w:ind w:left="2622" w:hanging="360"/>
      </w:pPr>
      <w:rPr>
        <w:rFonts w:ascii="Arial" w:hAnsi="Arial" w:hint="default"/>
      </w:rPr>
    </w:lvl>
    <w:lvl w:ilvl="4" w:tplc="5428F20E" w:tentative="1">
      <w:start w:val="1"/>
      <w:numFmt w:val="bullet"/>
      <w:lvlText w:val="•"/>
      <w:lvlJc w:val="left"/>
      <w:pPr>
        <w:tabs>
          <w:tab w:val="num" w:pos="3342"/>
        </w:tabs>
        <w:ind w:left="3342" w:hanging="360"/>
      </w:pPr>
      <w:rPr>
        <w:rFonts w:ascii="Arial" w:hAnsi="Arial" w:hint="default"/>
      </w:rPr>
    </w:lvl>
    <w:lvl w:ilvl="5" w:tplc="A738AADC" w:tentative="1">
      <w:start w:val="1"/>
      <w:numFmt w:val="bullet"/>
      <w:lvlText w:val="•"/>
      <w:lvlJc w:val="left"/>
      <w:pPr>
        <w:tabs>
          <w:tab w:val="num" w:pos="4062"/>
        </w:tabs>
        <w:ind w:left="4062" w:hanging="360"/>
      </w:pPr>
      <w:rPr>
        <w:rFonts w:ascii="Arial" w:hAnsi="Arial" w:hint="default"/>
      </w:rPr>
    </w:lvl>
    <w:lvl w:ilvl="6" w:tplc="52DC577A" w:tentative="1">
      <w:start w:val="1"/>
      <w:numFmt w:val="bullet"/>
      <w:lvlText w:val="•"/>
      <w:lvlJc w:val="left"/>
      <w:pPr>
        <w:tabs>
          <w:tab w:val="num" w:pos="4782"/>
        </w:tabs>
        <w:ind w:left="4782" w:hanging="360"/>
      </w:pPr>
      <w:rPr>
        <w:rFonts w:ascii="Arial" w:hAnsi="Arial" w:hint="default"/>
      </w:rPr>
    </w:lvl>
    <w:lvl w:ilvl="7" w:tplc="419A46CC" w:tentative="1">
      <w:start w:val="1"/>
      <w:numFmt w:val="bullet"/>
      <w:lvlText w:val="•"/>
      <w:lvlJc w:val="left"/>
      <w:pPr>
        <w:tabs>
          <w:tab w:val="num" w:pos="5502"/>
        </w:tabs>
        <w:ind w:left="5502" w:hanging="360"/>
      </w:pPr>
      <w:rPr>
        <w:rFonts w:ascii="Arial" w:hAnsi="Arial" w:hint="default"/>
      </w:rPr>
    </w:lvl>
    <w:lvl w:ilvl="8" w:tplc="85FCBF3A" w:tentative="1">
      <w:start w:val="1"/>
      <w:numFmt w:val="bullet"/>
      <w:lvlText w:val="•"/>
      <w:lvlJc w:val="left"/>
      <w:pPr>
        <w:tabs>
          <w:tab w:val="num" w:pos="6222"/>
        </w:tabs>
        <w:ind w:left="6222" w:hanging="360"/>
      </w:pPr>
      <w:rPr>
        <w:rFonts w:ascii="Arial" w:hAnsi="Arial" w:hint="default"/>
      </w:rPr>
    </w:lvl>
  </w:abstractNum>
  <w:abstractNum w:abstractNumId="41" w15:restartNumberingAfterBreak="0">
    <w:nsid w:val="576F00BB"/>
    <w:multiLevelType w:val="multilevel"/>
    <w:tmpl w:val="2D8CA11C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2"/>
      <w:numFmt w:val="decimal"/>
      <w:pStyle w:val="Heading2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hint="default"/>
      </w:rPr>
    </w:lvl>
  </w:abstractNum>
  <w:abstractNum w:abstractNumId="42" w15:restartNumberingAfterBreak="0">
    <w:nsid w:val="5A414504"/>
    <w:multiLevelType w:val="hybridMultilevel"/>
    <w:tmpl w:val="C13A4EFA"/>
    <w:lvl w:ilvl="0" w:tplc="349A48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9EE178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76E70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A70AB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F2C2F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6B441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578CD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81E04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E4D9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3" w15:restartNumberingAfterBreak="0">
    <w:nsid w:val="5B0C367D"/>
    <w:multiLevelType w:val="multilevel"/>
    <w:tmpl w:val="FD5C5FDA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DF069F"/>
    <w:multiLevelType w:val="hybridMultilevel"/>
    <w:tmpl w:val="67385B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5984261"/>
    <w:multiLevelType w:val="hybridMultilevel"/>
    <w:tmpl w:val="A6E40C5A"/>
    <w:lvl w:ilvl="0" w:tplc="25326A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C784DF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694CE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F0A41B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A6818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FB4BC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F344D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F609A9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11ED9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6" w15:restartNumberingAfterBreak="0">
    <w:nsid w:val="67685651"/>
    <w:multiLevelType w:val="hybridMultilevel"/>
    <w:tmpl w:val="C0B42B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96C2392"/>
    <w:multiLevelType w:val="hybridMultilevel"/>
    <w:tmpl w:val="1122BE04"/>
    <w:lvl w:ilvl="0" w:tplc="86FE2E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25099F"/>
    <w:multiLevelType w:val="hybridMultilevel"/>
    <w:tmpl w:val="9EA25298"/>
    <w:lvl w:ilvl="0" w:tplc="09F0AD1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FFCB3D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090A5F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F964AE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D8C99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C1CF0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876F85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8628B6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6DE3F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9" w15:restartNumberingAfterBreak="0">
    <w:nsid w:val="6FDF0A85"/>
    <w:multiLevelType w:val="hybridMultilevel"/>
    <w:tmpl w:val="911C4CC2"/>
    <w:lvl w:ilvl="0" w:tplc="093A374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F54B39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AC4E90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ED047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BABC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85EF9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2D2BA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B8607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9266B1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0" w15:restartNumberingAfterBreak="0">
    <w:nsid w:val="705F3A5F"/>
    <w:multiLevelType w:val="hybridMultilevel"/>
    <w:tmpl w:val="BAF032E8"/>
    <w:lvl w:ilvl="0" w:tplc="093A37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1C31A3C"/>
    <w:multiLevelType w:val="hybridMultilevel"/>
    <w:tmpl w:val="A35C9E60"/>
    <w:lvl w:ilvl="0" w:tplc="17CEA6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5227613"/>
    <w:multiLevelType w:val="hybridMultilevel"/>
    <w:tmpl w:val="F7E0011E"/>
    <w:lvl w:ilvl="0" w:tplc="093A3746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3A3746">
      <w:start w:val="1"/>
      <w:numFmt w:val="bullet"/>
      <w:lvlText w:val="•"/>
      <w:lvlJc w:val="left"/>
      <w:pPr>
        <w:ind w:left="2520" w:hanging="360"/>
      </w:pPr>
      <w:rPr>
        <w:rFonts w:ascii="Arial" w:hAnsi="Aria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546616B"/>
    <w:multiLevelType w:val="hybridMultilevel"/>
    <w:tmpl w:val="81B0C10E"/>
    <w:lvl w:ilvl="0" w:tplc="E84AEDB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7E3E92"/>
    <w:multiLevelType w:val="hybridMultilevel"/>
    <w:tmpl w:val="1486DE9E"/>
    <w:lvl w:ilvl="0" w:tplc="046CE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A56C8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DE78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687F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3E5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9A47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E2CD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4265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323E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EF71D00"/>
    <w:multiLevelType w:val="hybridMultilevel"/>
    <w:tmpl w:val="A2C4A2FC"/>
    <w:lvl w:ilvl="0" w:tplc="224061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8C70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A23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30D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FA81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D6F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509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A5E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CCA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3943886">
    <w:abstractNumId w:val="54"/>
  </w:num>
  <w:num w:numId="2" w16cid:durableId="2047019899">
    <w:abstractNumId w:val="18"/>
  </w:num>
  <w:num w:numId="3" w16cid:durableId="1423573184">
    <w:abstractNumId w:val="55"/>
  </w:num>
  <w:num w:numId="4" w16cid:durableId="1004437224">
    <w:abstractNumId w:val="28"/>
  </w:num>
  <w:num w:numId="5" w16cid:durableId="1414234107">
    <w:abstractNumId w:val="23"/>
  </w:num>
  <w:num w:numId="6" w16cid:durableId="568535055">
    <w:abstractNumId w:val="49"/>
  </w:num>
  <w:num w:numId="7" w16cid:durableId="2055234553">
    <w:abstractNumId w:val="14"/>
  </w:num>
  <w:num w:numId="8" w16cid:durableId="2013217227">
    <w:abstractNumId w:val="16"/>
  </w:num>
  <w:num w:numId="9" w16cid:durableId="48574494">
    <w:abstractNumId w:val="4"/>
  </w:num>
  <w:num w:numId="10" w16cid:durableId="1244681631">
    <w:abstractNumId w:val="10"/>
  </w:num>
  <w:num w:numId="11" w16cid:durableId="239797233">
    <w:abstractNumId w:val="11"/>
  </w:num>
  <w:num w:numId="12" w16cid:durableId="1617372655">
    <w:abstractNumId w:val="3"/>
  </w:num>
  <w:num w:numId="13" w16cid:durableId="1121150286">
    <w:abstractNumId w:val="21"/>
  </w:num>
  <w:num w:numId="14" w16cid:durableId="1653481231">
    <w:abstractNumId w:val="5"/>
  </w:num>
  <w:num w:numId="15" w16cid:durableId="2027561627">
    <w:abstractNumId w:val="31"/>
  </w:num>
  <w:num w:numId="16" w16cid:durableId="1802917721">
    <w:abstractNumId w:val="45"/>
  </w:num>
  <w:num w:numId="17" w16cid:durableId="1791632920">
    <w:abstractNumId w:val="17"/>
  </w:num>
  <w:num w:numId="18" w16cid:durableId="764421698">
    <w:abstractNumId w:val="30"/>
  </w:num>
  <w:num w:numId="19" w16cid:durableId="890573413">
    <w:abstractNumId w:val="53"/>
  </w:num>
  <w:num w:numId="20" w16cid:durableId="1809280947">
    <w:abstractNumId w:val="48"/>
  </w:num>
  <w:num w:numId="21" w16cid:durableId="1496146505">
    <w:abstractNumId w:val="33"/>
  </w:num>
  <w:num w:numId="22" w16cid:durableId="921723179">
    <w:abstractNumId w:val="13"/>
  </w:num>
  <w:num w:numId="23" w16cid:durableId="860122304">
    <w:abstractNumId w:val="39"/>
  </w:num>
  <w:num w:numId="24" w16cid:durableId="1628125056">
    <w:abstractNumId w:val="42"/>
  </w:num>
  <w:num w:numId="25" w16cid:durableId="2042242631">
    <w:abstractNumId w:val="12"/>
  </w:num>
  <w:num w:numId="26" w16cid:durableId="2125610224">
    <w:abstractNumId w:val="1"/>
  </w:num>
  <w:num w:numId="27" w16cid:durableId="2098482156">
    <w:abstractNumId w:val="9"/>
  </w:num>
  <w:num w:numId="28" w16cid:durableId="2076001654">
    <w:abstractNumId w:val="40"/>
  </w:num>
  <w:num w:numId="29" w16cid:durableId="374089366">
    <w:abstractNumId w:val="44"/>
  </w:num>
  <w:num w:numId="30" w16cid:durableId="790054194">
    <w:abstractNumId w:val="26"/>
  </w:num>
  <w:num w:numId="31" w16cid:durableId="314184247">
    <w:abstractNumId w:val="8"/>
  </w:num>
  <w:num w:numId="32" w16cid:durableId="1169177959">
    <w:abstractNumId w:val="46"/>
  </w:num>
  <w:num w:numId="33" w16cid:durableId="218900109">
    <w:abstractNumId w:val="2"/>
  </w:num>
  <w:num w:numId="34" w16cid:durableId="94785527">
    <w:abstractNumId w:val="51"/>
  </w:num>
  <w:num w:numId="35" w16cid:durableId="1734547654">
    <w:abstractNumId w:val="52"/>
  </w:num>
  <w:num w:numId="36" w16cid:durableId="1303803628">
    <w:abstractNumId w:val="52"/>
  </w:num>
  <w:num w:numId="37" w16cid:durableId="1527595537">
    <w:abstractNumId w:val="32"/>
  </w:num>
  <w:num w:numId="38" w16cid:durableId="860169787">
    <w:abstractNumId w:val="25"/>
  </w:num>
  <w:num w:numId="39" w16cid:durableId="998734914">
    <w:abstractNumId w:val="41"/>
  </w:num>
  <w:num w:numId="40" w16cid:durableId="1052576817">
    <w:abstractNumId w:val="29"/>
  </w:num>
  <w:num w:numId="41" w16cid:durableId="863324905">
    <w:abstractNumId w:val="6"/>
  </w:num>
  <w:num w:numId="42" w16cid:durableId="1341590101">
    <w:abstractNumId w:val="50"/>
  </w:num>
  <w:num w:numId="43" w16cid:durableId="416286824">
    <w:abstractNumId w:val="43"/>
  </w:num>
  <w:num w:numId="44" w16cid:durableId="666980400">
    <w:abstractNumId w:val="19"/>
  </w:num>
  <w:num w:numId="45" w16cid:durableId="989821674">
    <w:abstractNumId w:val="0"/>
  </w:num>
  <w:num w:numId="46" w16cid:durableId="1511531630">
    <w:abstractNumId w:val="38"/>
  </w:num>
  <w:num w:numId="47" w16cid:durableId="1534927583">
    <w:abstractNumId w:val="27"/>
  </w:num>
  <w:num w:numId="48" w16cid:durableId="1841313011">
    <w:abstractNumId w:val="22"/>
  </w:num>
  <w:num w:numId="49" w16cid:durableId="1666661923">
    <w:abstractNumId w:val="36"/>
  </w:num>
  <w:num w:numId="50" w16cid:durableId="1306279932">
    <w:abstractNumId w:val="7"/>
  </w:num>
  <w:num w:numId="51" w16cid:durableId="105926099">
    <w:abstractNumId w:val="15"/>
  </w:num>
  <w:num w:numId="52" w16cid:durableId="1172601267">
    <w:abstractNumId w:val="34"/>
  </w:num>
  <w:num w:numId="53" w16cid:durableId="2104302098">
    <w:abstractNumId w:val="24"/>
  </w:num>
  <w:num w:numId="54" w16cid:durableId="1128158085">
    <w:abstractNumId w:val="20"/>
  </w:num>
  <w:num w:numId="55" w16cid:durableId="1652060035">
    <w:abstractNumId w:val="37"/>
  </w:num>
  <w:num w:numId="56" w16cid:durableId="1427076769">
    <w:abstractNumId w:val="35"/>
  </w:num>
  <w:num w:numId="57" w16cid:durableId="576981547">
    <w:abstractNumId w:val="4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817"/>
    <w:rsid w:val="00003938"/>
    <w:rsid w:val="00007ABF"/>
    <w:rsid w:val="00010400"/>
    <w:rsid w:val="00010926"/>
    <w:rsid w:val="0001290B"/>
    <w:rsid w:val="00013AA8"/>
    <w:rsid w:val="00017366"/>
    <w:rsid w:val="000210C3"/>
    <w:rsid w:val="00021366"/>
    <w:rsid w:val="000213F9"/>
    <w:rsid w:val="000228BB"/>
    <w:rsid w:val="00025599"/>
    <w:rsid w:val="00026C34"/>
    <w:rsid w:val="00027E77"/>
    <w:rsid w:val="00030CBB"/>
    <w:rsid w:val="00032638"/>
    <w:rsid w:val="00035FDC"/>
    <w:rsid w:val="00036BA5"/>
    <w:rsid w:val="00040226"/>
    <w:rsid w:val="00041B8D"/>
    <w:rsid w:val="000501F4"/>
    <w:rsid w:val="00051332"/>
    <w:rsid w:val="000525B7"/>
    <w:rsid w:val="00053448"/>
    <w:rsid w:val="00053585"/>
    <w:rsid w:val="00060B16"/>
    <w:rsid w:val="00060DFB"/>
    <w:rsid w:val="00061526"/>
    <w:rsid w:val="00062654"/>
    <w:rsid w:val="000635A5"/>
    <w:rsid w:val="000641DD"/>
    <w:rsid w:val="0006449B"/>
    <w:rsid w:val="000662AF"/>
    <w:rsid w:val="00066D86"/>
    <w:rsid w:val="00070A06"/>
    <w:rsid w:val="00072E29"/>
    <w:rsid w:val="000751E7"/>
    <w:rsid w:val="00075C80"/>
    <w:rsid w:val="00084E24"/>
    <w:rsid w:val="00086A95"/>
    <w:rsid w:val="00091C87"/>
    <w:rsid w:val="000922BE"/>
    <w:rsid w:val="00093171"/>
    <w:rsid w:val="000966BD"/>
    <w:rsid w:val="000A0AED"/>
    <w:rsid w:val="000A2194"/>
    <w:rsid w:val="000A4FFF"/>
    <w:rsid w:val="000A6349"/>
    <w:rsid w:val="000A6E48"/>
    <w:rsid w:val="000B5321"/>
    <w:rsid w:val="000C05CE"/>
    <w:rsid w:val="000C12D5"/>
    <w:rsid w:val="000C134B"/>
    <w:rsid w:val="000C27A4"/>
    <w:rsid w:val="000C7E6E"/>
    <w:rsid w:val="000D1C58"/>
    <w:rsid w:val="000D2F37"/>
    <w:rsid w:val="000D7757"/>
    <w:rsid w:val="000E396D"/>
    <w:rsid w:val="000E4099"/>
    <w:rsid w:val="000E4194"/>
    <w:rsid w:val="000E6989"/>
    <w:rsid w:val="000F27B6"/>
    <w:rsid w:val="000F2999"/>
    <w:rsid w:val="000F4F56"/>
    <w:rsid w:val="000F5938"/>
    <w:rsid w:val="00103CAE"/>
    <w:rsid w:val="00104304"/>
    <w:rsid w:val="00105C59"/>
    <w:rsid w:val="0010780E"/>
    <w:rsid w:val="00110BD7"/>
    <w:rsid w:val="00117D26"/>
    <w:rsid w:val="0012319A"/>
    <w:rsid w:val="00123A01"/>
    <w:rsid w:val="0012478F"/>
    <w:rsid w:val="00125EA0"/>
    <w:rsid w:val="0013028D"/>
    <w:rsid w:val="00133C10"/>
    <w:rsid w:val="00133CF7"/>
    <w:rsid w:val="00134CB5"/>
    <w:rsid w:val="00135646"/>
    <w:rsid w:val="001371BB"/>
    <w:rsid w:val="00137737"/>
    <w:rsid w:val="001377C4"/>
    <w:rsid w:val="00145927"/>
    <w:rsid w:val="0014763D"/>
    <w:rsid w:val="00147DDF"/>
    <w:rsid w:val="00152103"/>
    <w:rsid w:val="00162176"/>
    <w:rsid w:val="001625B9"/>
    <w:rsid w:val="001627C4"/>
    <w:rsid w:val="001628B7"/>
    <w:rsid w:val="00164C48"/>
    <w:rsid w:val="0016581A"/>
    <w:rsid w:val="00167BD8"/>
    <w:rsid w:val="00167C58"/>
    <w:rsid w:val="001722BB"/>
    <w:rsid w:val="00174E1F"/>
    <w:rsid w:val="00175D5B"/>
    <w:rsid w:val="00175E3E"/>
    <w:rsid w:val="001762F6"/>
    <w:rsid w:val="00176C9C"/>
    <w:rsid w:val="00177232"/>
    <w:rsid w:val="00182AB4"/>
    <w:rsid w:val="00182EDD"/>
    <w:rsid w:val="00184D1F"/>
    <w:rsid w:val="00185A66"/>
    <w:rsid w:val="001867FA"/>
    <w:rsid w:val="00187D6B"/>
    <w:rsid w:val="00191324"/>
    <w:rsid w:val="001A2919"/>
    <w:rsid w:val="001A3DF5"/>
    <w:rsid w:val="001B0984"/>
    <w:rsid w:val="001B6653"/>
    <w:rsid w:val="001C3DBA"/>
    <w:rsid w:val="001C58B6"/>
    <w:rsid w:val="001C639F"/>
    <w:rsid w:val="001C68B5"/>
    <w:rsid w:val="001C748D"/>
    <w:rsid w:val="001D005F"/>
    <w:rsid w:val="001D036A"/>
    <w:rsid w:val="001D0EFC"/>
    <w:rsid w:val="001D6102"/>
    <w:rsid w:val="001E0588"/>
    <w:rsid w:val="001E16AA"/>
    <w:rsid w:val="001E604C"/>
    <w:rsid w:val="001F14FB"/>
    <w:rsid w:val="001F2433"/>
    <w:rsid w:val="001F2CD7"/>
    <w:rsid w:val="001F543B"/>
    <w:rsid w:val="00202A00"/>
    <w:rsid w:val="00202EAF"/>
    <w:rsid w:val="00205761"/>
    <w:rsid w:val="00210470"/>
    <w:rsid w:val="0021201A"/>
    <w:rsid w:val="002122ED"/>
    <w:rsid w:val="00212481"/>
    <w:rsid w:val="00214AD1"/>
    <w:rsid w:val="002154D7"/>
    <w:rsid w:val="00220592"/>
    <w:rsid w:val="0022080C"/>
    <w:rsid w:val="00222B78"/>
    <w:rsid w:val="00224D7A"/>
    <w:rsid w:val="00225F9D"/>
    <w:rsid w:val="00226600"/>
    <w:rsid w:val="00230486"/>
    <w:rsid w:val="00233D7D"/>
    <w:rsid w:val="002354AB"/>
    <w:rsid w:val="0023571B"/>
    <w:rsid w:val="0023637B"/>
    <w:rsid w:val="0023662E"/>
    <w:rsid w:val="00240B51"/>
    <w:rsid w:val="0024518D"/>
    <w:rsid w:val="002468CA"/>
    <w:rsid w:val="00247126"/>
    <w:rsid w:val="002543C6"/>
    <w:rsid w:val="00256E51"/>
    <w:rsid w:val="00260411"/>
    <w:rsid w:val="002633F8"/>
    <w:rsid w:val="00263C11"/>
    <w:rsid w:val="00264B92"/>
    <w:rsid w:val="002650E6"/>
    <w:rsid w:val="00265555"/>
    <w:rsid w:val="002677E8"/>
    <w:rsid w:val="00270085"/>
    <w:rsid w:val="00271199"/>
    <w:rsid w:val="0027478F"/>
    <w:rsid w:val="00277899"/>
    <w:rsid w:val="002808FB"/>
    <w:rsid w:val="00282A98"/>
    <w:rsid w:val="0029219A"/>
    <w:rsid w:val="00292473"/>
    <w:rsid w:val="002942B4"/>
    <w:rsid w:val="00294B91"/>
    <w:rsid w:val="00295059"/>
    <w:rsid w:val="00296A8D"/>
    <w:rsid w:val="002A4584"/>
    <w:rsid w:val="002B0B77"/>
    <w:rsid w:val="002B1738"/>
    <w:rsid w:val="002B1F71"/>
    <w:rsid w:val="002B3A13"/>
    <w:rsid w:val="002B568D"/>
    <w:rsid w:val="002B69DD"/>
    <w:rsid w:val="002B7A9D"/>
    <w:rsid w:val="002C612B"/>
    <w:rsid w:val="002C6F98"/>
    <w:rsid w:val="002D2067"/>
    <w:rsid w:val="002D58D7"/>
    <w:rsid w:val="002D78A1"/>
    <w:rsid w:val="002E24B9"/>
    <w:rsid w:val="002E281F"/>
    <w:rsid w:val="002E3BF7"/>
    <w:rsid w:val="002E5E5E"/>
    <w:rsid w:val="002F26CE"/>
    <w:rsid w:val="002F5448"/>
    <w:rsid w:val="002F7338"/>
    <w:rsid w:val="003024BF"/>
    <w:rsid w:val="00312C3C"/>
    <w:rsid w:val="00317EA3"/>
    <w:rsid w:val="00322A06"/>
    <w:rsid w:val="00323B32"/>
    <w:rsid w:val="00324AA2"/>
    <w:rsid w:val="00324D1E"/>
    <w:rsid w:val="0032765C"/>
    <w:rsid w:val="0033424A"/>
    <w:rsid w:val="003354E3"/>
    <w:rsid w:val="00337D7D"/>
    <w:rsid w:val="00352D73"/>
    <w:rsid w:val="00365406"/>
    <w:rsid w:val="00366161"/>
    <w:rsid w:val="003669E4"/>
    <w:rsid w:val="00371E43"/>
    <w:rsid w:val="0037286C"/>
    <w:rsid w:val="00372E0C"/>
    <w:rsid w:val="00373DEB"/>
    <w:rsid w:val="00383658"/>
    <w:rsid w:val="003836F4"/>
    <w:rsid w:val="00384AAA"/>
    <w:rsid w:val="00390120"/>
    <w:rsid w:val="00393FCC"/>
    <w:rsid w:val="003A435A"/>
    <w:rsid w:val="003A5780"/>
    <w:rsid w:val="003A5D28"/>
    <w:rsid w:val="003A6297"/>
    <w:rsid w:val="003A679D"/>
    <w:rsid w:val="003A695D"/>
    <w:rsid w:val="003B00DE"/>
    <w:rsid w:val="003B06C8"/>
    <w:rsid w:val="003B1A0B"/>
    <w:rsid w:val="003B1F2B"/>
    <w:rsid w:val="003B34BB"/>
    <w:rsid w:val="003B4538"/>
    <w:rsid w:val="003B6789"/>
    <w:rsid w:val="003B6E19"/>
    <w:rsid w:val="003B7DE5"/>
    <w:rsid w:val="003C1CB2"/>
    <w:rsid w:val="003C271E"/>
    <w:rsid w:val="003C2809"/>
    <w:rsid w:val="003C6FF1"/>
    <w:rsid w:val="003D10D2"/>
    <w:rsid w:val="003E2229"/>
    <w:rsid w:val="003E2637"/>
    <w:rsid w:val="003E2DF7"/>
    <w:rsid w:val="003F202F"/>
    <w:rsid w:val="003F277F"/>
    <w:rsid w:val="003F4870"/>
    <w:rsid w:val="00402B03"/>
    <w:rsid w:val="004120A3"/>
    <w:rsid w:val="00413D96"/>
    <w:rsid w:val="00423846"/>
    <w:rsid w:val="00431B4B"/>
    <w:rsid w:val="004323BD"/>
    <w:rsid w:val="00435008"/>
    <w:rsid w:val="0044666E"/>
    <w:rsid w:val="00451A76"/>
    <w:rsid w:val="00454993"/>
    <w:rsid w:val="00454F73"/>
    <w:rsid w:val="00455FAA"/>
    <w:rsid w:val="00456E3D"/>
    <w:rsid w:val="00456FDC"/>
    <w:rsid w:val="0046016F"/>
    <w:rsid w:val="004620E3"/>
    <w:rsid w:val="00463118"/>
    <w:rsid w:val="00466750"/>
    <w:rsid w:val="0047015A"/>
    <w:rsid w:val="00471E22"/>
    <w:rsid w:val="004727E1"/>
    <w:rsid w:val="0047739A"/>
    <w:rsid w:val="0048278A"/>
    <w:rsid w:val="00482BCB"/>
    <w:rsid w:val="004834E7"/>
    <w:rsid w:val="004861C0"/>
    <w:rsid w:val="0048711C"/>
    <w:rsid w:val="004932A1"/>
    <w:rsid w:val="00494C5D"/>
    <w:rsid w:val="00494E42"/>
    <w:rsid w:val="004970B0"/>
    <w:rsid w:val="004975A8"/>
    <w:rsid w:val="004A4FAA"/>
    <w:rsid w:val="004A6F75"/>
    <w:rsid w:val="004B0395"/>
    <w:rsid w:val="004B1285"/>
    <w:rsid w:val="004B1B09"/>
    <w:rsid w:val="004B38E2"/>
    <w:rsid w:val="004B5C0F"/>
    <w:rsid w:val="004B6947"/>
    <w:rsid w:val="004B733C"/>
    <w:rsid w:val="004B77E6"/>
    <w:rsid w:val="004B7F67"/>
    <w:rsid w:val="004C071C"/>
    <w:rsid w:val="004C53BD"/>
    <w:rsid w:val="004C6027"/>
    <w:rsid w:val="004D1872"/>
    <w:rsid w:val="004D4028"/>
    <w:rsid w:val="004E0F1E"/>
    <w:rsid w:val="004E17CA"/>
    <w:rsid w:val="004E1EE6"/>
    <w:rsid w:val="004E240A"/>
    <w:rsid w:val="004E4DC1"/>
    <w:rsid w:val="004E5499"/>
    <w:rsid w:val="004F0FE5"/>
    <w:rsid w:val="004F2869"/>
    <w:rsid w:val="004F2CA2"/>
    <w:rsid w:val="005003A6"/>
    <w:rsid w:val="00504ADF"/>
    <w:rsid w:val="00506149"/>
    <w:rsid w:val="005070C0"/>
    <w:rsid w:val="005073A6"/>
    <w:rsid w:val="00510ABE"/>
    <w:rsid w:val="00511DB3"/>
    <w:rsid w:val="0051468B"/>
    <w:rsid w:val="00517FA2"/>
    <w:rsid w:val="00520513"/>
    <w:rsid w:val="00524249"/>
    <w:rsid w:val="0052595E"/>
    <w:rsid w:val="00531DC2"/>
    <w:rsid w:val="0053214A"/>
    <w:rsid w:val="0053409F"/>
    <w:rsid w:val="005455FD"/>
    <w:rsid w:val="00551A80"/>
    <w:rsid w:val="00552D21"/>
    <w:rsid w:val="005608A4"/>
    <w:rsid w:val="00562124"/>
    <w:rsid w:val="00571C0C"/>
    <w:rsid w:val="0057225B"/>
    <w:rsid w:val="00573634"/>
    <w:rsid w:val="0057383C"/>
    <w:rsid w:val="00577EB4"/>
    <w:rsid w:val="00577F76"/>
    <w:rsid w:val="00580821"/>
    <w:rsid w:val="0058446A"/>
    <w:rsid w:val="005920D6"/>
    <w:rsid w:val="005922B7"/>
    <w:rsid w:val="0059425D"/>
    <w:rsid w:val="00596A31"/>
    <w:rsid w:val="005A50A2"/>
    <w:rsid w:val="005B6D3C"/>
    <w:rsid w:val="005B72B2"/>
    <w:rsid w:val="005B7E6E"/>
    <w:rsid w:val="005C03DD"/>
    <w:rsid w:val="005C42AC"/>
    <w:rsid w:val="005C5994"/>
    <w:rsid w:val="005C5B76"/>
    <w:rsid w:val="005C6884"/>
    <w:rsid w:val="005C6F5C"/>
    <w:rsid w:val="005D081B"/>
    <w:rsid w:val="005D47BD"/>
    <w:rsid w:val="005D5537"/>
    <w:rsid w:val="005D6106"/>
    <w:rsid w:val="005D68F0"/>
    <w:rsid w:val="005D6E2B"/>
    <w:rsid w:val="005D7495"/>
    <w:rsid w:val="005E055C"/>
    <w:rsid w:val="005E1D63"/>
    <w:rsid w:val="005E2F39"/>
    <w:rsid w:val="005E2FE5"/>
    <w:rsid w:val="006008C7"/>
    <w:rsid w:val="00600DA8"/>
    <w:rsid w:val="006024FA"/>
    <w:rsid w:val="00603C34"/>
    <w:rsid w:val="006045D1"/>
    <w:rsid w:val="00610B35"/>
    <w:rsid w:val="00612E5F"/>
    <w:rsid w:val="00614B4D"/>
    <w:rsid w:val="006175E7"/>
    <w:rsid w:val="0061794B"/>
    <w:rsid w:val="00623C5B"/>
    <w:rsid w:val="006254A8"/>
    <w:rsid w:val="00627C34"/>
    <w:rsid w:val="00627FEF"/>
    <w:rsid w:val="00631354"/>
    <w:rsid w:val="00631C0B"/>
    <w:rsid w:val="006357D3"/>
    <w:rsid w:val="00640424"/>
    <w:rsid w:val="00641238"/>
    <w:rsid w:val="00644393"/>
    <w:rsid w:val="00646C31"/>
    <w:rsid w:val="0065299C"/>
    <w:rsid w:val="006533B2"/>
    <w:rsid w:val="00657D79"/>
    <w:rsid w:val="00660773"/>
    <w:rsid w:val="0066349A"/>
    <w:rsid w:val="00664673"/>
    <w:rsid w:val="00665A2A"/>
    <w:rsid w:val="0067167E"/>
    <w:rsid w:val="006734EA"/>
    <w:rsid w:val="0068132F"/>
    <w:rsid w:val="00681AB7"/>
    <w:rsid w:val="00685860"/>
    <w:rsid w:val="006902A6"/>
    <w:rsid w:val="00691CC3"/>
    <w:rsid w:val="00692C24"/>
    <w:rsid w:val="00695864"/>
    <w:rsid w:val="006A2732"/>
    <w:rsid w:val="006A34DA"/>
    <w:rsid w:val="006B0554"/>
    <w:rsid w:val="006B2EA6"/>
    <w:rsid w:val="006B7FF5"/>
    <w:rsid w:val="006C3F31"/>
    <w:rsid w:val="006C4EE4"/>
    <w:rsid w:val="006C759B"/>
    <w:rsid w:val="006D0E7C"/>
    <w:rsid w:val="006D166E"/>
    <w:rsid w:val="006D2ED3"/>
    <w:rsid w:val="006D3264"/>
    <w:rsid w:val="006D5442"/>
    <w:rsid w:val="006D6053"/>
    <w:rsid w:val="006D69D2"/>
    <w:rsid w:val="006D6F73"/>
    <w:rsid w:val="006E2D75"/>
    <w:rsid w:val="006E3FD9"/>
    <w:rsid w:val="006E4C3C"/>
    <w:rsid w:val="006F5CD8"/>
    <w:rsid w:val="00700C55"/>
    <w:rsid w:val="00703017"/>
    <w:rsid w:val="00703CF4"/>
    <w:rsid w:val="00711242"/>
    <w:rsid w:val="00711764"/>
    <w:rsid w:val="007129A3"/>
    <w:rsid w:val="007133E1"/>
    <w:rsid w:val="00716102"/>
    <w:rsid w:val="00717C90"/>
    <w:rsid w:val="007215DF"/>
    <w:rsid w:val="00721620"/>
    <w:rsid w:val="00721FA0"/>
    <w:rsid w:val="0072376F"/>
    <w:rsid w:val="00723CB0"/>
    <w:rsid w:val="007244E9"/>
    <w:rsid w:val="00727E63"/>
    <w:rsid w:val="00731E8C"/>
    <w:rsid w:val="007343AE"/>
    <w:rsid w:val="007364D6"/>
    <w:rsid w:val="007377BA"/>
    <w:rsid w:val="00740FF4"/>
    <w:rsid w:val="00746599"/>
    <w:rsid w:val="00751C99"/>
    <w:rsid w:val="00753E69"/>
    <w:rsid w:val="00757284"/>
    <w:rsid w:val="0076028F"/>
    <w:rsid w:val="00765730"/>
    <w:rsid w:val="00765C62"/>
    <w:rsid w:val="00765F22"/>
    <w:rsid w:val="00767EE7"/>
    <w:rsid w:val="00774CC2"/>
    <w:rsid w:val="00776186"/>
    <w:rsid w:val="00781992"/>
    <w:rsid w:val="00782058"/>
    <w:rsid w:val="00782440"/>
    <w:rsid w:val="00784998"/>
    <w:rsid w:val="0078675E"/>
    <w:rsid w:val="00787BED"/>
    <w:rsid w:val="007935AA"/>
    <w:rsid w:val="007935DA"/>
    <w:rsid w:val="0079491C"/>
    <w:rsid w:val="007967CA"/>
    <w:rsid w:val="007A0B4E"/>
    <w:rsid w:val="007A12AD"/>
    <w:rsid w:val="007A45C6"/>
    <w:rsid w:val="007A66FF"/>
    <w:rsid w:val="007B1C4F"/>
    <w:rsid w:val="007B3703"/>
    <w:rsid w:val="007C2181"/>
    <w:rsid w:val="007C36A6"/>
    <w:rsid w:val="007C3B23"/>
    <w:rsid w:val="007C51F7"/>
    <w:rsid w:val="007C5C47"/>
    <w:rsid w:val="007C5E18"/>
    <w:rsid w:val="007C707C"/>
    <w:rsid w:val="007D0BD5"/>
    <w:rsid w:val="007D63A3"/>
    <w:rsid w:val="007D6CC3"/>
    <w:rsid w:val="007D738B"/>
    <w:rsid w:val="007E12E4"/>
    <w:rsid w:val="007E1D64"/>
    <w:rsid w:val="007E2F94"/>
    <w:rsid w:val="007E3C8F"/>
    <w:rsid w:val="007E5030"/>
    <w:rsid w:val="00800DFD"/>
    <w:rsid w:val="008111EC"/>
    <w:rsid w:val="0081136C"/>
    <w:rsid w:val="008166F1"/>
    <w:rsid w:val="008179DF"/>
    <w:rsid w:val="00817AA1"/>
    <w:rsid w:val="008200FE"/>
    <w:rsid w:val="00822682"/>
    <w:rsid w:val="0082661D"/>
    <w:rsid w:val="00826835"/>
    <w:rsid w:val="00826C6C"/>
    <w:rsid w:val="008330B1"/>
    <w:rsid w:val="008336DF"/>
    <w:rsid w:val="0084151E"/>
    <w:rsid w:val="008425AB"/>
    <w:rsid w:val="00844C17"/>
    <w:rsid w:val="00852B71"/>
    <w:rsid w:val="008561C5"/>
    <w:rsid w:val="00860E1E"/>
    <w:rsid w:val="0086225F"/>
    <w:rsid w:val="008652D2"/>
    <w:rsid w:val="008734AE"/>
    <w:rsid w:val="008740C1"/>
    <w:rsid w:val="0087606B"/>
    <w:rsid w:val="00886F2F"/>
    <w:rsid w:val="008907C7"/>
    <w:rsid w:val="00892543"/>
    <w:rsid w:val="0089557F"/>
    <w:rsid w:val="00897426"/>
    <w:rsid w:val="008977AF"/>
    <w:rsid w:val="008978DD"/>
    <w:rsid w:val="008A0755"/>
    <w:rsid w:val="008B158C"/>
    <w:rsid w:val="008B1609"/>
    <w:rsid w:val="008B21B1"/>
    <w:rsid w:val="008B7DCF"/>
    <w:rsid w:val="008C1388"/>
    <w:rsid w:val="008C18FE"/>
    <w:rsid w:val="008C6C1F"/>
    <w:rsid w:val="008C6F64"/>
    <w:rsid w:val="008D2171"/>
    <w:rsid w:val="008D4B22"/>
    <w:rsid w:val="008D502B"/>
    <w:rsid w:val="008E6728"/>
    <w:rsid w:val="008F0365"/>
    <w:rsid w:val="008F6DCB"/>
    <w:rsid w:val="008F7EC6"/>
    <w:rsid w:val="0090083E"/>
    <w:rsid w:val="0090400A"/>
    <w:rsid w:val="00912FD9"/>
    <w:rsid w:val="0091433D"/>
    <w:rsid w:val="00916B16"/>
    <w:rsid w:val="00930022"/>
    <w:rsid w:val="00930DAD"/>
    <w:rsid w:val="0093101A"/>
    <w:rsid w:val="0093356A"/>
    <w:rsid w:val="009347DC"/>
    <w:rsid w:val="009350F5"/>
    <w:rsid w:val="009353AA"/>
    <w:rsid w:val="00942F9E"/>
    <w:rsid w:val="009431D7"/>
    <w:rsid w:val="00944D5F"/>
    <w:rsid w:val="00947D9C"/>
    <w:rsid w:val="00952410"/>
    <w:rsid w:val="0095304E"/>
    <w:rsid w:val="0095435A"/>
    <w:rsid w:val="009567A0"/>
    <w:rsid w:val="00956BC4"/>
    <w:rsid w:val="00957F03"/>
    <w:rsid w:val="009709DB"/>
    <w:rsid w:val="00972CD6"/>
    <w:rsid w:val="009735EB"/>
    <w:rsid w:val="0097643C"/>
    <w:rsid w:val="0097757A"/>
    <w:rsid w:val="00977DCA"/>
    <w:rsid w:val="0098785E"/>
    <w:rsid w:val="009930AD"/>
    <w:rsid w:val="00993850"/>
    <w:rsid w:val="00993CEF"/>
    <w:rsid w:val="009A1FAF"/>
    <w:rsid w:val="009A254B"/>
    <w:rsid w:val="009A62B0"/>
    <w:rsid w:val="009B15C0"/>
    <w:rsid w:val="009B171F"/>
    <w:rsid w:val="009B1C1A"/>
    <w:rsid w:val="009B39A7"/>
    <w:rsid w:val="009B463B"/>
    <w:rsid w:val="009B6D88"/>
    <w:rsid w:val="009B766A"/>
    <w:rsid w:val="009C486E"/>
    <w:rsid w:val="009C5838"/>
    <w:rsid w:val="009D1155"/>
    <w:rsid w:val="009D1817"/>
    <w:rsid w:val="009D3772"/>
    <w:rsid w:val="009D57EE"/>
    <w:rsid w:val="009D61B2"/>
    <w:rsid w:val="009D6F62"/>
    <w:rsid w:val="009D75B7"/>
    <w:rsid w:val="009E12D5"/>
    <w:rsid w:val="009E18BB"/>
    <w:rsid w:val="009E1F57"/>
    <w:rsid w:val="009E408D"/>
    <w:rsid w:val="009E4FBF"/>
    <w:rsid w:val="009E4FF7"/>
    <w:rsid w:val="009E6592"/>
    <w:rsid w:val="009F0F5B"/>
    <w:rsid w:val="009F13B7"/>
    <w:rsid w:val="009F4D3D"/>
    <w:rsid w:val="009F6DDE"/>
    <w:rsid w:val="009F6F94"/>
    <w:rsid w:val="00A000F7"/>
    <w:rsid w:val="00A0307F"/>
    <w:rsid w:val="00A05DE3"/>
    <w:rsid w:val="00A07F77"/>
    <w:rsid w:val="00A10F93"/>
    <w:rsid w:val="00A12E22"/>
    <w:rsid w:val="00A20F13"/>
    <w:rsid w:val="00A2432A"/>
    <w:rsid w:val="00A2638F"/>
    <w:rsid w:val="00A30810"/>
    <w:rsid w:val="00A32B20"/>
    <w:rsid w:val="00A32CA3"/>
    <w:rsid w:val="00A33A88"/>
    <w:rsid w:val="00A40423"/>
    <w:rsid w:val="00A4073F"/>
    <w:rsid w:val="00A414A6"/>
    <w:rsid w:val="00A41A24"/>
    <w:rsid w:val="00A42C4F"/>
    <w:rsid w:val="00A47E7D"/>
    <w:rsid w:val="00A50417"/>
    <w:rsid w:val="00A50440"/>
    <w:rsid w:val="00A52FA3"/>
    <w:rsid w:val="00A57A06"/>
    <w:rsid w:val="00A605E8"/>
    <w:rsid w:val="00A61188"/>
    <w:rsid w:val="00A61593"/>
    <w:rsid w:val="00A62E0E"/>
    <w:rsid w:val="00A65579"/>
    <w:rsid w:val="00A7634D"/>
    <w:rsid w:val="00A76AE9"/>
    <w:rsid w:val="00A76B03"/>
    <w:rsid w:val="00A779D9"/>
    <w:rsid w:val="00A77F08"/>
    <w:rsid w:val="00A813FD"/>
    <w:rsid w:val="00A933C5"/>
    <w:rsid w:val="00A94AB3"/>
    <w:rsid w:val="00A95052"/>
    <w:rsid w:val="00A95816"/>
    <w:rsid w:val="00AA0151"/>
    <w:rsid w:val="00AA04C4"/>
    <w:rsid w:val="00AA121B"/>
    <w:rsid w:val="00AA2FF6"/>
    <w:rsid w:val="00AA73C9"/>
    <w:rsid w:val="00AB4150"/>
    <w:rsid w:val="00AB4330"/>
    <w:rsid w:val="00AB617C"/>
    <w:rsid w:val="00AB6E10"/>
    <w:rsid w:val="00AB7691"/>
    <w:rsid w:val="00AC10EA"/>
    <w:rsid w:val="00AC2BC4"/>
    <w:rsid w:val="00AC3FDA"/>
    <w:rsid w:val="00AC45A7"/>
    <w:rsid w:val="00AD1083"/>
    <w:rsid w:val="00AD2577"/>
    <w:rsid w:val="00AD32C3"/>
    <w:rsid w:val="00AD7657"/>
    <w:rsid w:val="00AE0772"/>
    <w:rsid w:val="00AE471F"/>
    <w:rsid w:val="00AE590B"/>
    <w:rsid w:val="00AE5FEF"/>
    <w:rsid w:val="00AE6F6A"/>
    <w:rsid w:val="00AF47A0"/>
    <w:rsid w:val="00AF659D"/>
    <w:rsid w:val="00B00312"/>
    <w:rsid w:val="00B00565"/>
    <w:rsid w:val="00B0227D"/>
    <w:rsid w:val="00B044FB"/>
    <w:rsid w:val="00B06AC4"/>
    <w:rsid w:val="00B074F3"/>
    <w:rsid w:val="00B1143F"/>
    <w:rsid w:val="00B11BA8"/>
    <w:rsid w:val="00B12CB9"/>
    <w:rsid w:val="00B174AE"/>
    <w:rsid w:val="00B2211F"/>
    <w:rsid w:val="00B2268D"/>
    <w:rsid w:val="00B23015"/>
    <w:rsid w:val="00B24574"/>
    <w:rsid w:val="00B260E4"/>
    <w:rsid w:val="00B30783"/>
    <w:rsid w:val="00B32590"/>
    <w:rsid w:val="00B334D1"/>
    <w:rsid w:val="00B3468D"/>
    <w:rsid w:val="00B37327"/>
    <w:rsid w:val="00B37F2A"/>
    <w:rsid w:val="00B40D3C"/>
    <w:rsid w:val="00B43CEE"/>
    <w:rsid w:val="00B4514B"/>
    <w:rsid w:val="00B46F1F"/>
    <w:rsid w:val="00B47F44"/>
    <w:rsid w:val="00B502E8"/>
    <w:rsid w:val="00B51DDA"/>
    <w:rsid w:val="00B53281"/>
    <w:rsid w:val="00B54B88"/>
    <w:rsid w:val="00B622B2"/>
    <w:rsid w:val="00B631AB"/>
    <w:rsid w:val="00B63967"/>
    <w:rsid w:val="00B65C10"/>
    <w:rsid w:val="00B70561"/>
    <w:rsid w:val="00B72180"/>
    <w:rsid w:val="00B72D80"/>
    <w:rsid w:val="00B73023"/>
    <w:rsid w:val="00B805BD"/>
    <w:rsid w:val="00B8080E"/>
    <w:rsid w:val="00B9022F"/>
    <w:rsid w:val="00B90E7A"/>
    <w:rsid w:val="00B92E96"/>
    <w:rsid w:val="00B93E8E"/>
    <w:rsid w:val="00B9587B"/>
    <w:rsid w:val="00BA04DE"/>
    <w:rsid w:val="00BA06FC"/>
    <w:rsid w:val="00BA460E"/>
    <w:rsid w:val="00BB190A"/>
    <w:rsid w:val="00BB2491"/>
    <w:rsid w:val="00BB312A"/>
    <w:rsid w:val="00BC263F"/>
    <w:rsid w:val="00BC661F"/>
    <w:rsid w:val="00BE0237"/>
    <w:rsid w:val="00BE372E"/>
    <w:rsid w:val="00BE4599"/>
    <w:rsid w:val="00BE5CBE"/>
    <w:rsid w:val="00BE777A"/>
    <w:rsid w:val="00BF0FE0"/>
    <w:rsid w:val="00BF4916"/>
    <w:rsid w:val="00BF7656"/>
    <w:rsid w:val="00BF7AC3"/>
    <w:rsid w:val="00C019F6"/>
    <w:rsid w:val="00C04532"/>
    <w:rsid w:val="00C06A45"/>
    <w:rsid w:val="00C10F1E"/>
    <w:rsid w:val="00C12B4D"/>
    <w:rsid w:val="00C17354"/>
    <w:rsid w:val="00C174A1"/>
    <w:rsid w:val="00C202B3"/>
    <w:rsid w:val="00C20BE7"/>
    <w:rsid w:val="00C23097"/>
    <w:rsid w:val="00C25DB7"/>
    <w:rsid w:val="00C27FFC"/>
    <w:rsid w:val="00C3110C"/>
    <w:rsid w:val="00C33AF7"/>
    <w:rsid w:val="00C4245C"/>
    <w:rsid w:val="00C45870"/>
    <w:rsid w:val="00C470A6"/>
    <w:rsid w:val="00C47F6C"/>
    <w:rsid w:val="00C5643D"/>
    <w:rsid w:val="00C56932"/>
    <w:rsid w:val="00C56B82"/>
    <w:rsid w:val="00C57F74"/>
    <w:rsid w:val="00C6378E"/>
    <w:rsid w:val="00C665CA"/>
    <w:rsid w:val="00C66BBB"/>
    <w:rsid w:val="00C70128"/>
    <w:rsid w:val="00C70B53"/>
    <w:rsid w:val="00C721F4"/>
    <w:rsid w:val="00C72EAE"/>
    <w:rsid w:val="00C74CAE"/>
    <w:rsid w:val="00C74FEE"/>
    <w:rsid w:val="00C755B8"/>
    <w:rsid w:val="00C7704D"/>
    <w:rsid w:val="00C824E7"/>
    <w:rsid w:val="00C84AFA"/>
    <w:rsid w:val="00C8592B"/>
    <w:rsid w:val="00C86ACD"/>
    <w:rsid w:val="00C92E09"/>
    <w:rsid w:val="00C9567B"/>
    <w:rsid w:val="00C961A0"/>
    <w:rsid w:val="00C97B1E"/>
    <w:rsid w:val="00CA35EB"/>
    <w:rsid w:val="00CB0E95"/>
    <w:rsid w:val="00CB3812"/>
    <w:rsid w:val="00CB603B"/>
    <w:rsid w:val="00CC60DD"/>
    <w:rsid w:val="00CC69B8"/>
    <w:rsid w:val="00CD0775"/>
    <w:rsid w:val="00CD3E3B"/>
    <w:rsid w:val="00CD461F"/>
    <w:rsid w:val="00CD5C52"/>
    <w:rsid w:val="00CE4E89"/>
    <w:rsid w:val="00CE5243"/>
    <w:rsid w:val="00CF6B7C"/>
    <w:rsid w:val="00CF703C"/>
    <w:rsid w:val="00CF79FB"/>
    <w:rsid w:val="00D0137B"/>
    <w:rsid w:val="00D06CD4"/>
    <w:rsid w:val="00D12BD6"/>
    <w:rsid w:val="00D13BC2"/>
    <w:rsid w:val="00D154EB"/>
    <w:rsid w:val="00D16C31"/>
    <w:rsid w:val="00D17FA8"/>
    <w:rsid w:val="00D20964"/>
    <w:rsid w:val="00D21D49"/>
    <w:rsid w:val="00D21FCE"/>
    <w:rsid w:val="00D23023"/>
    <w:rsid w:val="00D30CFB"/>
    <w:rsid w:val="00D312E4"/>
    <w:rsid w:val="00D31402"/>
    <w:rsid w:val="00D32750"/>
    <w:rsid w:val="00D32EA9"/>
    <w:rsid w:val="00D334F1"/>
    <w:rsid w:val="00D37A43"/>
    <w:rsid w:val="00D37D25"/>
    <w:rsid w:val="00D41F10"/>
    <w:rsid w:val="00D4202B"/>
    <w:rsid w:val="00D43318"/>
    <w:rsid w:val="00D51455"/>
    <w:rsid w:val="00D5243A"/>
    <w:rsid w:val="00D532DD"/>
    <w:rsid w:val="00D538DB"/>
    <w:rsid w:val="00D616E9"/>
    <w:rsid w:val="00D61A4A"/>
    <w:rsid w:val="00D7160C"/>
    <w:rsid w:val="00D71D70"/>
    <w:rsid w:val="00D7444F"/>
    <w:rsid w:val="00D76E48"/>
    <w:rsid w:val="00D77D4C"/>
    <w:rsid w:val="00D8370C"/>
    <w:rsid w:val="00D83D80"/>
    <w:rsid w:val="00D957B0"/>
    <w:rsid w:val="00D972AF"/>
    <w:rsid w:val="00DA3F47"/>
    <w:rsid w:val="00DA436E"/>
    <w:rsid w:val="00DB047D"/>
    <w:rsid w:val="00DB0CCC"/>
    <w:rsid w:val="00DB0F5C"/>
    <w:rsid w:val="00DB1A0D"/>
    <w:rsid w:val="00DB3BBE"/>
    <w:rsid w:val="00DB4FD3"/>
    <w:rsid w:val="00DB7918"/>
    <w:rsid w:val="00DC0886"/>
    <w:rsid w:val="00DC5DEC"/>
    <w:rsid w:val="00DC6834"/>
    <w:rsid w:val="00DD4EC9"/>
    <w:rsid w:val="00DD59FD"/>
    <w:rsid w:val="00DD6A42"/>
    <w:rsid w:val="00DE188F"/>
    <w:rsid w:val="00DE2225"/>
    <w:rsid w:val="00DE2A26"/>
    <w:rsid w:val="00DE5B96"/>
    <w:rsid w:val="00DF2577"/>
    <w:rsid w:val="00DF4D14"/>
    <w:rsid w:val="00DF7080"/>
    <w:rsid w:val="00E004AE"/>
    <w:rsid w:val="00E01C6B"/>
    <w:rsid w:val="00E04556"/>
    <w:rsid w:val="00E101BE"/>
    <w:rsid w:val="00E14BC2"/>
    <w:rsid w:val="00E15FE8"/>
    <w:rsid w:val="00E16FFF"/>
    <w:rsid w:val="00E17861"/>
    <w:rsid w:val="00E1794B"/>
    <w:rsid w:val="00E17FB2"/>
    <w:rsid w:val="00E20928"/>
    <w:rsid w:val="00E21A1B"/>
    <w:rsid w:val="00E220CB"/>
    <w:rsid w:val="00E23FAD"/>
    <w:rsid w:val="00E24A61"/>
    <w:rsid w:val="00E254A9"/>
    <w:rsid w:val="00E27306"/>
    <w:rsid w:val="00E30BE3"/>
    <w:rsid w:val="00E30DAE"/>
    <w:rsid w:val="00E31E4D"/>
    <w:rsid w:val="00E4048A"/>
    <w:rsid w:val="00E41DDC"/>
    <w:rsid w:val="00E42ADA"/>
    <w:rsid w:val="00E53D13"/>
    <w:rsid w:val="00E543B4"/>
    <w:rsid w:val="00E54AE8"/>
    <w:rsid w:val="00E54CD0"/>
    <w:rsid w:val="00E55AD5"/>
    <w:rsid w:val="00E56553"/>
    <w:rsid w:val="00E56B1E"/>
    <w:rsid w:val="00E56EE6"/>
    <w:rsid w:val="00E5767E"/>
    <w:rsid w:val="00E6245D"/>
    <w:rsid w:val="00E6461C"/>
    <w:rsid w:val="00E65EFA"/>
    <w:rsid w:val="00E66E1D"/>
    <w:rsid w:val="00E70509"/>
    <w:rsid w:val="00E72118"/>
    <w:rsid w:val="00E721E4"/>
    <w:rsid w:val="00E7356F"/>
    <w:rsid w:val="00E758DF"/>
    <w:rsid w:val="00E772B1"/>
    <w:rsid w:val="00E85B56"/>
    <w:rsid w:val="00E86405"/>
    <w:rsid w:val="00E879B0"/>
    <w:rsid w:val="00E900B4"/>
    <w:rsid w:val="00E91380"/>
    <w:rsid w:val="00E92588"/>
    <w:rsid w:val="00E93119"/>
    <w:rsid w:val="00E9424E"/>
    <w:rsid w:val="00E94AAE"/>
    <w:rsid w:val="00E96DEB"/>
    <w:rsid w:val="00EA447F"/>
    <w:rsid w:val="00EA60CD"/>
    <w:rsid w:val="00EA7504"/>
    <w:rsid w:val="00EB3D7A"/>
    <w:rsid w:val="00EB744E"/>
    <w:rsid w:val="00EC17EB"/>
    <w:rsid w:val="00EC1D0D"/>
    <w:rsid w:val="00EC2A33"/>
    <w:rsid w:val="00EC385A"/>
    <w:rsid w:val="00EC4C83"/>
    <w:rsid w:val="00EC5073"/>
    <w:rsid w:val="00ED2508"/>
    <w:rsid w:val="00ED327A"/>
    <w:rsid w:val="00EE17B0"/>
    <w:rsid w:val="00EE55EE"/>
    <w:rsid w:val="00EE5A5F"/>
    <w:rsid w:val="00EF4214"/>
    <w:rsid w:val="00EF55C0"/>
    <w:rsid w:val="00EF6DA0"/>
    <w:rsid w:val="00EF6EE0"/>
    <w:rsid w:val="00F0107A"/>
    <w:rsid w:val="00F01ACF"/>
    <w:rsid w:val="00F04613"/>
    <w:rsid w:val="00F0497B"/>
    <w:rsid w:val="00F07AF5"/>
    <w:rsid w:val="00F115E8"/>
    <w:rsid w:val="00F13A18"/>
    <w:rsid w:val="00F235F6"/>
    <w:rsid w:val="00F26481"/>
    <w:rsid w:val="00F26923"/>
    <w:rsid w:val="00F26A38"/>
    <w:rsid w:val="00F27366"/>
    <w:rsid w:val="00F30E1E"/>
    <w:rsid w:val="00F36208"/>
    <w:rsid w:val="00F406B6"/>
    <w:rsid w:val="00F44C31"/>
    <w:rsid w:val="00F567E8"/>
    <w:rsid w:val="00F6203D"/>
    <w:rsid w:val="00F620B9"/>
    <w:rsid w:val="00F63BAD"/>
    <w:rsid w:val="00F64154"/>
    <w:rsid w:val="00F65175"/>
    <w:rsid w:val="00F66288"/>
    <w:rsid w:val="00F67998"/>
    <w:rsid w:val="00F70D5A"/>
    <w:rsid w:val="00F7276B"/>
    <w:rsid w:val="00F73816"/>
    <w:rsid w:val="00F739DC"/>
    <w:rsid w:val="00F73B54"/>
    <w:rsid w:val="00F741E1"/>
    <w:rsid w:val="00F76592"/>
    <w:rsid w:val="00F77C1B"/>
    <w:rsid w:val="00F825B8"/>
    <w:rsid w:val="00F83121"/>
    <w:rsid w:val="00F84A44"/>
    <w:rsid w:val="00F858B8"/>
    <w:rsid w:val="00F9114D"/>
    <w:rsid w:val="00F93160"/>
    <w:rsid w:val="00FA1E36"/>
    <w:rsid w:val="00FA27C2"/>
    <w:rsid w:val="00FA28CC"/>
    <w:rsid w:val="00FA59A2"/>
    <w:rsid w:val="00FA61DA"/>
    <w:rsid w:val="00FA7313"/>
    <w:rsid w:val="00FA732C"/>
    <w:rsid w:val="00FA77BC"/>
    <w:rsid w:val="00FB0321"/>
    <w:rsid w:val="00FB21AE"/>
    <w:rsid w:val="00FB4045"/>
    <w:rsid w:val="00FB5CA3"/>
    <w:rsid w:val="00FC36C2"/>
    <w:rsid w:val="00FC39A8"/>
    <w:rsid w:val="00FC4434"/>
    <w:rsid w:val="00FC51C1"/>
    <w:rsid w:val="00FD0298"/>
    <w:rsid w:val="00FD116E"/>
    <w:rsid w:val="00FD2FA5"/>
    <w:rsid w:val="00FD3D15"/>
    <w:rsid w:val="00FE5499"/>
    <w:rsid w:val="00FE5F47"/>
    <w:rsid w:val="00FF24C2"/>
    <w:rsid w:val="00FF4B29"/>
    <w:rsid w:val="00FF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0A09F"/>
  <w15:docId w15:val="{83ADB77A-D000-4E01-8EC5-16726F022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Lines="200"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Spacing"/>
    <w:next w:val="NoSpacing"/>
    <w:link w:val="Heading1Char"/>
    <w:autoRedefine/>
    <w:uiPriority w:val="9"/>
    <w:qFormat/>
    <w:rsid w:val="00D76E48"/>
    <w:pPr>
      <w:keepNext/>
      <w:keepLines/>
      <w:numPr>
        <w:numId w:val="39"/>
      </w:numPr>
      <w:tabs>
        <w:tab w:val="clear" w:pos="0"/>
      </w:tabs>
      <w:spacing w:before="240" w:after="120"/>
      <w:ind w:left="540" w:hanging="540"/>
      <w:outlineLvl w:val="0"/>
    </w:pPr>
    <w:rPr>
      <w:rFonts w:ascii="Oswald Light" w:eastAsiaTheme="majorEastAsia" w:hAnsi="Oswald Light" w:cstheme="majorBidi"/>
      <w:b/>
      <w:color w:val="123969"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922B7"/>
    <w:pPr>
      <w:keepNext/>
      <w:keepLines/>
      <w:numPr>
        <w:ilvl w:val="1"/>
        <w:numId w:val="39"/>
      </w:numPr>
      <w:spacing w:before="40" w:afterLines="100" w:after="240"/>
      <w:outlineLvl w:val="1"/>
    </w:pPr>
    <w:rPr>
      <w:rFonts w:ascii="Open Sans Semibold" w:eastAsiaTheme="majorEastAsia" w:hAnsi="Open Sans Semibold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81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8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1817"/>
    <w:pPr>
      <w:spacing w:afterLines="0"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E4DC1"/>
    <w:pPr>
      <w:spacing w:before="100" w:beforeAutospacing="1" w:afterLines="0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302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23023"/>
  </w:style>
  <w:style w:type="paragraph" w:styleId="Footer">
    <w:name w:val="footer"/>
    <w:basedOn w:val="Normal"/>
    <w:link w:val="FooterChar"/>
    <w:uiPriority w:val="99"/>
    <w:unhideWhenUsed/>
    <w:rsid w:val="00D2302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23023"/>
  </w:style>
  <w:style w:type="character" w:customStyle="1" w:styleId="Heading1Char">
    <w:name w:val="Heading 1 Char"/>
    <w:basedOn w:val="DefaultParagraphFont"/>
    <w:link w:val="Heading1"/>
    <w:uiPriority w:val="9"/>
    <w:rsid w:val="00D76E48"/>
    <w:rPr>
      <w:rFonts w:ascii="Oswald Light" w:eastAsiaTheme="majorEastAsia" w:hAnsi="Oswald Light" w:cstheme="majorBidi"/>
      <w:b/>
      <w:color w:val="123969"/>
      <w:sz w:val="26"/>
      <w:szCs w:val="32"/>
    </w:rPr>
  </w:style>
  <w:style w:type="paragraph" w:styleId="NoSpacing">
    <w:name w:val="No Spacing"/>
    <w:link w:val="NoSpacingChar"/>
    <w:uiPriority w:val="1"/>
    <w:qFormat/>
    <w:rsid w:val="00075C80"/>
    <w:pPr>
      <w:spacing w:afterLines="0" w:after="0"/>
    </w:pPr>
    <w:rPr>
      <w:color w:val="1F497D" w:themeColor="text2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5922B7"/>
    <w:rPr>
      <w:rFonts w:ascii="Open Sans Semibold" w:eastAsiaTheme="majorEastAsia" w:hAnsi="Open Sans Semibold" w:cstheme="majorBidi"/>
      <w:color w:val="000000" w:themeColor="text1"/>
      <w:szCs w:val="26"/>
    </w:rPr>
  </w:style>
  <w:style w:type="paragraph" w:styleId="TOC1">
    <w:name w:val="toc 1"/>
    <w:basedOn w:val="NoSpacing"/>
    <w:next w:val="NoSpacing"/>
    <w:autoRedefine/>
    <w:uiPriority w:val="39"/>
    <w:unhideWhenUsed/>
    <w:rsid w:val="00FA7313"/>
    <w:pPr>
      <w:tabs>
        <w:tab w:val="left" w:pos="440"/>
        <w:tab w:val="right" w:leader="dot" w:pos="9926"/>
      </w:tabs>
      <w:spacing w:after="60" w:line="360" w:lineRule="auto"/>
    </w:pPr>
    <w:rPr>
      <w:b/>
      <w:noProof/>
      <w:sz w:val="22"/>
    </w:rPr>
  </w:style>
  <w:style w:type="paragraph" w:styleId="TOC2">
    <w:name w:val="toc 2"/>
    <w:basedOn w:val="NoSpacing"/>
    <w:next w:val="NoSpacing"/>
    <w:autoRedefine/>
    <w:uiPriority w:val="39"/>
    <w:unhideWhenUsed/>
    <w:rsid w:val="000922BE"/>
    <w:pPr>
      <w:tabs>
        <w:tab w:val="left" w:pos="880"/>
        <w:tab w:val="right" w:leader="dot" w:pos="9926"/>
      </w:tabs>
      <w:spacing w:after="60" w:line="360" w:lineRule="auto"/>
      <w:ind w:left="180"/>
    </w:pPr>
  </w:style>
  <w:style w:type="character" w:styleId="Hyperlink">
    <w:name w:val="Hyperlink"/>
    <w:basedOn w:val="DefaultParagraphFont"/>
    <w:uiPriority w:val="99"/>
    <w:unhideWhenUsed/>
    <w:rsid w:val="00C97B1E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97B1E"/>
    <w:pPr>
      <w:numPr>
        <w:numId w:val="0"/>
      </w:num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table" w:customStyle="1" w:styleId="TableGrid1">
    <w:name w:val="Table Grid1"/>
    <w:basedOn w:val="TableNormal"/>
    <w:next w:val="TableGrid"/>
    <w:uiPriority w:val="39"/>
    <w:rsid w:val="003F277F"/>
    <w:pPr>
      <w:spacing w:afterLines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F277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C28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8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8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8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8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65C10"/>
    <w:pPr>
      <w:spacing w:afterLines="0" w:after="0"/>
    </w:pPr>
  </w:style>
  <w:style w:type="character" w:styleId="Strong">
    <w:name w:val="Strong"/>
    <w:basedOn w:val="DefaultParagraphFont"/>
    <w:uiPriority w:val="22"/>
    <w:qFormat/>
    <w:rsid w:val="009E6592"/>
    <w:rPr>
      <w:b/>
      <w:bCs/>
    </w:rPr>
  </w:style>
  <w:style w:type="paragraph" w:customStyle="1" w:styleId="Default">
    <w:name w:val="Default"/>
    <w:rsid w:val="00AB4150"/>
    <w:pPr>
      <w:autoSpaceDE w:val="0"/>
      <w:autoSpaceDN w:val="0"/>
      <w:adjustRightInd w:val="0"/>
      <w:spacing w:afterLines="0" w:after="0"/>
    </w:pPr>
    <w:rPr>
      <w:rFonts w:ascii="Arial" w:hAnsi="Arial" w:cs="Arial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265555"/>
    <w:rPr>
      <w:color w:val="1F497D" w:themeColor="text2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65555"/>
    <w:pPr>
      <w:spacing w:afterLines="0"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55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555"/>
    <w:pPr>
      <w:numPr>
        <w:ilvl w:val="1"/>
      </w:numPr>
      <w:spacing w:afterLines="0" w:after="160" w:line="259" w:lineRule="auto"/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65555"/>
    <w:rPr>
      <w:rFonts w:eastAsiaTheme="minorEastAsia" w:cs="Times New Roman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9280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537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0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5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58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842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3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25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80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6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3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74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58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20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150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28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213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92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480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41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786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3123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32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3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media/image9.e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image" Target="media/image7.emf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thog.onco.local\co\shared\ACAATO%20Shared%20Folders\Research%20-%20Humphrey\Environmental%20Scan\2022%20Scan\Data%20for%20charts%20and%20tables%20&amp;%20calculations\Revenues%20and%20Expenses%20-%20Figures%202.1%20and%202.2\Figures%202.1%20&amp;%202.2%20Revenues%20and%20Expenses%20From%20CFIS%20data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thog.onco.local\co\shared\ACAATO%20Shared%20Folders\Research%20-%20Humphrey\Environmental%20Scan\2022%20Scan\Data%20for%20charts%20and%20tables%20&amp;%20calculations\Revenues%20and%20Expenses%20-%20Figures%202.1%20and%202.2\Figures%202.1%20&amp;%202.2%20Revenues%20and%20Expenses%20From%20CFIS%20data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thog.onco.local\co\shared\ACAATO%20Shared%20Folders\Research%20-%20Humphrey\Environmental%20Scan\2022%20Scan\Data%20for%20charts%20and%20tables%20&amp;%20calculations\Revenues%20Expenses%20and%20Accumulated%20Surplus%20Figure%202.3\Accumulated%20Surplus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thog.onco.local\co\shared\ACAATO%20Shared%20Folders\Research%20-%20Humphrey\Environmental%20Scan\2022%20Scan\Data%20for%20charts%20and%20tables%20&amp;%20calculations\Interprovincial%20data%20and%20chart%20-%20Figure%203.2\Internprovincial%20chart%20in%20the%20Scan%20Figure%203.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thog.onco.local\co\shared\ACAATO%20Shared%20Folders\Research%20-%20Humphrey\Environmental%20Scan\2022%20Scan\Data%20for%20charts%20and%20tables%20&amp;%20calculations\Funding%20by%20education%20sector%20chart%20-%20Figure%203.3\Funding%20by%20Education%20Sector%20Fig%203.3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thog.onco.local\co\shared\ACAATO%20Shared%20Folders\Research%20-%20Humphrey\Environmental%20Scan\2022%20Scan\Data%20for%20charts%20and%20tables%20&amp;%20calculations\Staffing%20data%20-%20Table%204.1%20and%20figure%204.2\Figure%204.2%20-%20Number%20of%20full-time%20colleges%20staff%20by%20catego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90679397204332"/>
          <c:y val="0.20789881175858357"/>
          <c:w val="0.46234314864888182"/>
          <c:h val="0.61468298079219785"/>
        </c:manualLayout>
      </c:layout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8D02-44A9-B48C-D3647345400B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8D02-44A9-B48C-D3647345400B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8D02-44A9-B48C-D3647345400B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8D02-44A9-B48C-D3647345400B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8D02-44A9-B48C-D3647345400B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8D02-44A9-B48C-D3647345400B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8D02-44A9-B48C-D3647345400B}"/>
              </c:ext>
            </c:extLst>
          </c:dPt>
          <c:dLbls>
            <c:dLbl>
              <c:idx val="0"/>
              <c:layout>
                <c:manualLayout>
                  <c:x val="2.8645833333333332E-2"/>
                  <c:y val="-2.0202020202020204E-2"/>
                </c:manualLayout>
              </c:layout>
              <c:numFmt formatCode="0%" sourceLinked="0"/>
              <c:spPr/>
              <c:txPr>
                <a:bodyPr/>
                <a:lstStyle/>
                <a:p>
                  <a:pPr>
                    <a:defRPr sz="1000"/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02-44A9-B48C-D3647345400B}"/>
                </c:ext>
              </c:extLst>
            </c:dLbl>
            <c:dLbl>
              <c:idx val="1"/>
              <c:layout>
                <c:manualLayout>
                  <c:x val="0"/>
                  <c:y val="2.6936026936026935E-2"/>
                </c:manualLayout>
              </c:layout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2-44A9-B48C-D3647345400B}"/>
                </c:ext>
              </c:extLst>
            </c:dLbl>
            <c:dLbl>
              <c:idx val="2"/>
              <c:layout>
                <c:manualLayout>
                  <c:x val="-3.125E-2"/>
                  <c:y val="0"/>
                </c:manualLayout>
              </c:layout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02-44A9-B48C-D3647345400B}"/>
                </c:ext>
              </c:extLst>
            </c:dLbl>
            <c:dLbl>
              <c:idx val="3"/>
              <c:layout>
                <c:manualLayout>
                  <c:x val="-0.11042171040267698"/>
                  <c:y val="1.073249171443190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02-44A9-B48C-D3647345400B}"/>
                </c:ext>
              </c:extLst>
            </c:dLbl>
            <c:dLbl>
              <c:idx val="4"/>
              <c:layout>
                <c:manualLayout>
                  <c:x val="-7.5729097724593145E-2"/>
                  <c:y val="-5.181055445066290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02-44A9-B48C-D3647345400B}"/>
                </c:ext>
              </c:extLst>
            </c:dLbl>
            <c:dLbl>
              <c:idx val="5"/>
              <c:layout>
                <c:manualLayout>
                  <c:x val="-2.34375E-2"/>
                  <c:y val="2.2446689113355782E-3"/>
                </c:manualLayout>
              </c:layout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02-44A9-B48C-D3647345400B}"/>
                </c:ext>
              </c:extLst>
            </c:dLbl>
            <c:dLbl>
              <c:idx val="6"/>
              <c:layout>
                <c:manualLayout>
                  <c:x val="1.5625E-2"/>
                  <c:y val="-3.1425364758698095E-2"/>
                </c:manualLayout>
              </c:layout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D02-44A9-B48C-D3647345400B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'2.1 &amp; 2.2'!$A$3:$A$7</c:f>
              <c:strCache>
                <c:ptCount val="5"/>
                <c:pt idx="0">
                  <c:v>Grant revenue</c:v>
                </c:pt>
                <c:pt idx="1">
                  <c:v>Domestic tuition*</c:v>
                </c:pt>
                <c:pt idx="2">
                  <c:v>International tuition**</c:v>
                </c:pt>
                <c:pt idx="3">
                  <c:v>Ancillary fees &amp; ancillary revenue</c:v>
                </c:pt>
                <c:pt idx="4">
                  <c:v>Other revenue*** </c:v>
                </c:pt>
              </c:strCache>
            </c:strRef>
          </c:cat>
          <c:val>
            <c:numRef>
              <c:f>'2.1 &amp; 2.2'!$B$3:$B$7</c:f>
              <c:numCache>
                <c:formatCode>_(* #,##0_);_(* \(#,##0\);_(* "-"??_);_(@_)</c:formatCode>
                <c:ptCount val="5"/>
                <c:pt idx="0">
                  <c:v>1937430407.95</c:v>
                </c:pt>
                <c:pt idx="1">
                  <c:v>808809451.97000003</c:v>
                </c:pt>
                <c:pt idx="2">
                  <c:v>1681191592.4000001</c:v>
                </c:pt>
                <c:pt idx="3">
                  <c:v>350389423.35000002</c:v>
                </c:pt>
                <c:pt idx="4">
                  <c:v>319668824.56999999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D02-44A9-B48C-D3647345400B}"/>
            </c:ext>
          </c:extLst>
        </c:ser>
        <c:ser>
          <c:idx val="1"/>
          <c:order val="1"/>
          <c:cat>
            <c:strRef>
              <c:f>'2.1 &amp; 2.2'!$A$3:$A$7</c:f>
              <c:strCache>
                <c:ptCount val="5"/>
                <c:pt idx="0">
                  <c:v>Grant revenue</c:v>
                </c:pt>
                <c:pt idx="1">
                  <c:v>Domestic tuition*</c:v>
                </c:pt>
                <c:pt idx="2">
                  <c:v>International tuition**</c:v>
                </c:pt>
                <c:pt idx="3">
                  <c:v>Ancillary fees &amp; ancillary revenue</c:v>
                </c:pt>
                <c:pt idx="4">
                  <c:v>Other revenue*** </c:v>
                </c:pt>
              </c:strCache>
            </c:strRef>
          </c:cat>
          <c:val>
            <c:numRef>
              <c:f>'2.1 &amp; 2.2'!$C$3:$C$7</c:f>
              <c:numCache>
                <c:formatCode>0.0%</c:formatCode>
                <c:ptCount val="5"/>
                <c:pt idx="0">
                  <c:v>0.38007539433748772</c:v>
                </c:pt>
                <c:pt idx="1">
                  <c:v>0.15866818758494397</c:v>
                </c:pt>
                <c:pt idx="2">
                  <c:v>0.32980774680542196</c:v>
                </c:pt>
                <c:pt idx="3">
                  <c:v>6.8737642242514579E-2</c:v>
                </c:pt>
                <c:pt idx="4">
                  <c:v>6.2711029029631854E-2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D02-44A9-B48C-D364734540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32280447702658"/>
          <c:y val="0.19212956549797222"/>
          <c:w val="0.46929603948760129"/>
          <c:h val="0.6476989683562806"/>
        </c:manualLayout>
      </c:layout>
      <c:pie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97C-434C-B3A4-9FB71B1B11D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A97C-434C-B3A4-9FB71B1B11D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A97C-434C-B3A4-9FB71B1B11D4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A97C-434C-B3A4-9FB71B1B11D4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A97C-434C-B3A4-9FB71B1B11D4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A97C-434C-B3A4-9FB71B1B11D4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A97C-434C-B3A4-9FB71B1B11D4}"/>
              </c:ext>
            </c:extLst>
          </c:dPt>
          <c:dLbls>
            <c:dLbl>
              <c:idx val="0"/>
              <c:layout>
                <c:manualLayout>
                  <c:x val="7.6628352490421452E-3"/>
                  <c:y val="-2.38095287692223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7C-434C-B3A4-9FB71B1B11D4}"/>
                </c:ext>
              </c:extLst>
            </c:dLbl>
            <c:dLbl>
              <c:idx val="1"/>
              <c:layout>
                <c:manualLayout>
                  <c:x val="-6.1302681992337162E-2"/>
                  <c:y val="2.64550319658035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7C-434C-B3A4-9FB71B1B11D4}"/>
                </c:ext>
              </c:extLst>
            </c:dLbl>
            <c:dLbl>
              <c:idx val="2"/>
              <c:layout>
                <c:manualLayout>
                  <c:x val="-4.4698198342574887E-2"/>
                  <c:y val="-1.747815574589946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7C-434C-B3A4-9FB71B1B11D4}"/>
                </c:ext>
              </c:extLst>
            </c:dLbl>
            <c:dLbl>
              <c:idx val="3"/>
              <c:layout>
                <c:manualLayout>
                  <c:x val="-3.3417023686150495E-2"/>
                  <c:y val="-3.480767835632198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7C-434C-B3A4-9FB71B1B11D4}"/>
                </c:ext>
              </c:extLst>
            </c:dLbl>
            <c:dLbl>
              <c:idx val="4"/>
              <c:layout>
                <c:manualLayout>
                  <c:x val="-1.1494252873563218E-2"/>
                  <c:y val="-1.85185223760617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7C-434C-B3A4-9FB71B1B11D4}"/>
                </c:ext>
              </c:extLst>
            </c:dLbl>
            <c:dLbl>
              <c:idx val="5"/>
              <c:layout>
                <c:manualLayout>
                  <c:x val="-4.5228403437358664E-2"/>
                  <c:y val="-3.58481103046605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7C-434C-B3A4-9FB71B1B11D4}"/>
                </c:ext>
              </c:extLst>
            </c:dLbl>
            <c:dLbl>
              <c:idx val="6"/>
              <c:layout>
                <c:manualLayout>
                  <c:x val="-3.0651340996168581E-2"/>
                  <c:y val="-2.64550319658026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7C-434C-B3A4-9FB71B1B11D4}"/>
                </c:ext>
              </c:extLst>
            </c:dLbl>
            <c:numFmt formatCode="0%" sourceLinked="0"/>
            <c:spPr>
              <a:noFill/>
              <a:ln w="6350">
                <a:noFill/>
              </a:ln>
            </c:spPr>
            <c:txPr>
              <a:bodyPr rot="0"/>
              <a:lstStyle/>
              <a:p>
                <a:pPr>
                  <a:defRPr/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'2.1 &amp; 2.2'!$A$48:$A$54</c:f>
              <c:strCache>
                <c:ptCount val="7"/>
                <c:pt idx="0">
                  <c:v>Salaries and wages</c:v>
                </c:pt>
                <c:pt idx="1">
                  <c:v>Employee benefits </c:v>
                </c:pt>
                <c:pt idx="2">
                  <c:v>Transportation and communication</c:v>
                </c:pt>
                <c:pt idx="3">
                  <c:v>Services</c:v>
                </c:pt>
                <c:pt idx="4">
                  <c:v>Supplies and minor equipment</c:v>
                </c:pt>
                <c:pt idx="5">
                  <c:v>Ancillary services expenditures</c:v>
                </c:pt>
                <c:pt idx="6">
                  <c:v>Other expenditures*</c:v>
                </c:pt>
              </c:strCache>
            </c:strRef>
          </c:cat>
          <c:val>
            <c:numRef>
              <c:f>'2.1 &amp; 2.2'!$B$48:$B$54</c:f>
              <c:numCache>
                <c:formatCode>#,##0.00_);\(#,##0.00\)</c:formatCode>
                <c:ptCount val="7"/>
                <c:pt idx="0">
                  <c:v>2469328157.48</c:v>
                </c:pt>
                <c:pt idx="1">
                  <c:v>545995649.59000003</c:v>
                </c:pt>
                <c:pt idx="2">
                  <c:v>25115570.91</c:v>
                </c:pt>
                <c:pt idx="3">
                  <c:v>913650565.95000005</c:v>
                </c:pt>
                <c:pt idx="4">
                  <c:v>200196352.24000001</c:v>
                </c:pt>
                <c:pt idx="5">
                  <c:v>76767851.409999996</c:v>
                </c:pt>
                <c:pt idx="6" formatCode="_(* #,##0_);_(* \(#,##0\);_(* &quot;-&quot;??_);_(@_)">
                  <c:v>676435054.14999998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97C-434C-B3A4-9FB71B1B11D4}"/>
            </c:ext>
          </c:extLst>
        </c:ser>
        <c:ser>
          <c:idx val="1"/>
          <c:order val="1"/>
          <c:cat>
            <c:strRef>
              <c:f>'2.1 &amp; 2.2'!$A$48:$A$54</c:f>
              <c:strCache>
                <c:ptCount val="7"/>
                <c:pt idx="0">
                  <c:v>Salaries and wages</c:v>
                </c:pt>
                <c:pt idx="1">
                  <c:v>Employee benefits </c:v>
                </c:pt>
                <c:pt idx="2">
                  <c:v>Transportation and communication</c:v>
                </c:pt>
                <c:pt idx="3">
                  <c:v>Services</c:v>
                </c:pt>
                <c:pt idx="4">
                  <c:v>Supplies and minor equipment</c:v>
                </c:pt>
                <c:pt idx="5">
                  <c:v>Ancillary services expenditures</c:v>
                </c:pt>
                <c:pt idx="6">
                  <c:v>Other expenditures*</c:v>
                </c:pt>
              </c:strCache>
            </c:strRef>
          </c:cat>
          <c:val>
            <c:numRef>
              <c:f>'2.1 &amp; 2.2'!$C$48:$C$54</c:f>
              <c:numCache>
                <c:formatCode>0%</c:formatCode>
                <c:ptCount val="7"/>
                <c:pt idx="0">
                  <c:v>0.50317546426989723</c:v>
                </c:pt>
                <c:pt idx="1">
                  <c:v>0.11125763647070774</c:v>
                </c:pt>
                <c:pt idx="2">
                  <c:v>5.1178046201601829E-3</c:v>
                </c:pt>
                <c:pt idx="3">
                  <c:v>0.18617474810294393</c:v>
                </c:pt>
                <c:pt idx="4">
                  <c:v>4.079404844526735E-2</c:v>
                </c:pt>
                <c:pt idx="5">
                  <c:v>1.5642999557276174E-2</c:v>
                </c:pt>
                <c:pt idx="6">
                  <c:v>0.13783729853374746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7C-434C-B3A4-9FB71B1B11D4}"/>
            </c:ext>
          </c:extLst>
        </c:ser>
        <c:ser>
          <c:idx val="2"/>
          <c:order val="2"/>
          <c:cat>
            <c:strRef>
              <c:f>'2.1 &amp; 2.2'!$A$48:$A$54</c:f>
              <c:strCache>
                <c:ptCount val="7"/>
                <c:pt idx="0">
                  <c:v>Salaries and wages</c:v>
                </c:pt>
                <c:pt idx="1">
                  <c:v>Employee benefits </c:v>
                </c:pt>
                <c:pt idx="2">
                  <c:v>Transportation and communication</c:v>
                </c:pt>
                <c:pt idx="3">
                  <c:v>Services</c:v>
                </c:pt>
                <c:pt idx="4">
                  <c:v>Supplies and minor equipment</c:v>
                </c:pt>
                <c:pt idx="5">
                  <c:v>Ancillary services expenditures</c:v>
                </c:pt>
                <c:pt idx="6">
                  <c:v>Other expenditures*</c:v>
                </c:pt>
              </c:strCache>
            </c:strRef>
          </c:cat>
          <c:val>
            <c:numRef>
              <c:f>'2.1 &amp; 2.2'!$C$48</c:f>
              <c:numCache>
                <c:formatCode>0%</c:formatCode>
                <c:ptCount val="1"/>
                <c:pt idx="0">
                  <c:v>0.50317546426989723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97C-434C-B3A4-9FB71B1B11D4}"/>
            </c:ext>
          </c:extLst>
        </c:ser>
        <c:ser>
          <c:idx val="3"/>
          <c:order val="3"/>
          <c:cat>
            <c:strRef>
              <c:f>'2.1 &amp; 2.2'!$A$48:$A$54</c:f>
              <c:strCache>
                <c:ptCount val="7"/>
                <c:pt idx="0">
                  <c:v>Salaries and wages</c:v>
                </c:pt>
                <c:pt idx="1">
                  <c:v>Employee benefits </c:v>
                </c:pt>
                <c:pt idx="2">
                  <c:v>Transportation and communication</c:v>
                </c:pt>
                <c:pt idx="3">
                  <c:v>Services</c:v>
                </c:pt>
                <c:pt idx="4">
                  <c:v>Supplies and minor equipment</c:v>
                </c:pt>
                <c:pt idx="5">
                  <c:v>Ancillary services expenditures</c:v>
                </c:pt>
                <c:pt idx="6">
                  <c:v>Other expenditures*</c:v>
                </c:pt>
              </c:strCache>
            </c:strRef>
          </c:cat>
          <c:val>
            <c:numRef>
              <c:f>'[2]Aggregate CFIS Account Balances'!$D$497</c:f>
              <c:numCache>
                <c:formatCode>General</c:formatCode>
                <c:ptCount val="1"/>
                <c:pt idx="0">
                  <c:v>607434233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97C-434C-B3A4-9FB71B1B1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>
                <a:solidFill>
                  <a:schemeClr val="tx1"/>
                </a:solidFill>
              </a:rPr>
              <a:t>Figure 2.3  Accumulated surplus,</a:t>
            </a:r>
            <a:r>
              <a:rPr lang="en-US" sz="1400" b="1" baseline="0">
                <a:solidFill>
                  <a:schemeClr val="tx1"/>
                </a:solidFill>
              </a:rPr>
              <a:t> Ontario colleges 2020-21 </a:t>
            </a:r>
            <a:endParaRPr lang="en-US" sz="14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4141099881086625"/>
          <c:y val="7.15492563429571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9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7981918895421409"/>
          <c:y val="0.29779896560548985"/>
          <c:w val="0.54844167526441934"/>
          <c:h val="0.61609138480331471"/>
        </c:manualLayout>
      </c:layout>
      <c:pie3DChart>
        <c:varyColors val="1"/>
        <c:ser>
          <c:idx val="0"/>
          <c:order val="0"/>
          <c:spPr>
            <a:solidFill>
              <a:schemeClr val="accent5"/>
            </a:solidFill>
          </c:spPr>
          <c:dPt>
            <c:idx val="0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19A-451C-969C-340B96939E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19A-451C-969C-340B96939E66}"/>
              </c:ext>
            </c:extLst>
          </c:dPt>
          <c:dLbls>
            <c:dLbl>
              <c:idx val="0"/>
              <c:layout>
                <c:manualLayout>
                  <c:x val="1.2125503540868074E-2"/>
                  <c:y val="-4.2181935285016819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t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1318B81-AAF2-4E82-8BD2-47F121C306A8}" type="CATEGORYNAME">
                      <a:rPr lang="en-US" sz="1000" b="0">
                        <a:solidFill>
                          <a:sysClr val="windowText" lastClr="000000"/>
                        </a:solidFill>
                      </a:rPr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[CATEGORY NAME]</a:t>
                    </a:fld>
                    <a:r>
                      <a:rPr lang="en-US" sz="1000" b="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fld id="{E69E79EB-98C3-43BC-B111-95DBCD7D1AB7}" type="VALUE">
                      <a:rPr lang="en-US" sz="1000" b="0" baseline="0">
                        <a:solidFill>
                          <a:sysClr val="windowText" lastClr="000000"/>
                        </a:solidFill>
                      </a:rPr>
                      <a:pPr>
                        <a:defRPr sz="1000">
                          <a:solidFill>
                            <a:sysClr val="windowText" lastClr="000000"/>
                          </a:solidFill>
                        </a:defRPr>
                      </a:pPr>
                      <a:t>[VALUE]</a:t>
                    </a:fld>
                    <a:endParaRPr lang="en-US" sz="1000" b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t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9070717181691521"/>
                      <c:h val="0.1935039072496890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19A-451C-969C-340B96939E66}"/>
                </c:ext>
              </c:extLst>
            </c:dLbl>
            <c:dLbl>
              <c:idx val="1"/>
              <c:layout>
                <c:manualLayout>
                  <c:x val="-7.1288537709804659E-2"/>
                  <c:y val="-0.11264706911636045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t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7577259876758031"/>
                      <c:h val="0.15624213639961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19A-451C-969C-340B96939E66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'Accumulated Surplus 2020-21'!$A$3:$A$4</c:f>
              <c:strCache>
                <c:ptCount val="2"/>
                <c:pt idx="0">
                  <c:v>Unrestricted  and internally restricted net assets</c:v>
                </c:pt>
                <c:pt idx="1">
                  <c:v> Investment in capital assets</c:v>
                </c:pt>
              </c:strCache>
            </c:strRef>
          </c:cat>
          <c:val>
            <c:numRef>
              <c:f>'Accumulated Surplus 2020-21'!$B$3:$B$4</c:f>
              <c:numCache>
                <c:formatCode>_("$"* #,##0_);_("$"* \(#,##0\);_("$"* "-"??_);_(@_)</c:formatCode>
                <c:ptCount val="2"/>
                <c:pt idx="0">
                  <c:v>1106801335.0100002</c:v>
                </c:pt>
                <c:pt idx="1">
                  <c:v>1959559494.1700001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9A-451C-969C-340B96939E6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2">
          <a:lumMod val="75000"/>
          <a:alpha val="94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000"/>
              <a:t>Figure 3.2 Estimated grant and tuition fee revenue</a:t>
            </a:r>
            <a:r>
              <a:rPr lang="en-US" sz="1000" baseline="0"/>
              <a:t> per college student</a:t>
            </a:r>
          </a:p>
          <a:p>
            <a:pPr>
              <a:defRPr sz="1400"/>
            </a:pPr>
            <a:r>
              <a:rPr lang="en-US" sz="1000" baseline="0"/>
              <a:t>all provinces, 2020-21</a:t>
            </a:r>
            <a:endParaRPr lang="en-US" sz="1000"/>
          </a:p>
        </c:rich>
      </c:tx>
      <c:layout>
        <c:manualLayout>
          <c:xMode val="edge"/>
          <c:yMode val="edge"/>
          <c:x val="0.17853633332065375"/>
          <c:y val="2.846749960461806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4674053926332845"/>
          <c:y val="0.21152781569483278"/>
          <c:w val="0.78563947511763865"/>
          <c:h val="0.5783195291661306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Data!$J$5</c:f>
              <c:strCache>
                <c:ptCount val="1"/>
                <c:pt idx="0">
                  <c:v>Operating grant/FTE ($)</c:v>
                </c:pt>
              </c:strCache>
            </c:strRef>
          </c:tx>
          <c:invertIfNegative val="0"/>
          <c:cat>
            <c:strRef>
              <c:f>Data!$I$6:$I$15</c:f>
              <c:strCache>
                <c:ptCount val="10"/>
                <c:pt idx="0">
                  <c:v>MB</c:v>
                </c:pt>
                <c:pt idx="1">
                  <c:v>SK</c:v>
                </c:pt>
                <c:pt idx="2">
                  <c:v>NS</c:v>
                </c:pt>
                <c:pt idx="3">
                  <c:v>NB</c:v>
                </c:pt>
                <c:pt idx="4">
                  <c:v>PE</c:v>
                </c:pt>
                <c:pt idx="5">
                  <c:v>PQ</c:v>
                </c:pt>
                <c:pt idx="6">
                  <c:v>NL</c:v>
                </c:pt>
                <c:pt idx="7">
                  <c:v>BC</c:v>
                </c:pt>
                <c:pt idx="8">
                  <c:v>AB</c:v>
                </c:pt>
                <c:pt idx="9">
                  <c:v>ON</c:v>
                </c:pt>
              </c:strCache>
            </c:strRef>
          </c:cat>
          <c:val>
            <c:numRef>
              <c:f>Data!$J$6:$J$15</c:f>
              <c:numCache>
                <c:formatCode>#,##0</c:formatCode>
                <c:ptCount val="10"/>
                <c:pt idx="0">
                  <c:v>16418.347403392039</c:v>
                </c:pt>
                <c:pt idx="1">
                  <c:v>13708.627600687154</c:v>
                </c:pt>
                <c:pt idx="2">
                  <c:v>12827.870274020119</c:v>
                </c:pt>
                <c:pt idx="3">
                  <c:v>12392.551892551892</c:v>
                </c:pt>
                <c:pt idx="4">
                  <c:v>10861.538461538461</c:v>
                </c:pt>
                <c:pt idx="5">
                  <c:v>13655.750265701081</c:v>
                </c:pt>
                <c:pt idx="6">
                  <c:v>11924.528301886799</c:v>
                </c:pt>
                <c:pt idx="7">
                  <c:v>9201.9511727793833</c:v>
                </c:pt>
                <c:pt idx="8">
                  <c:v>6769.5283345165926</c:v>
                </c:pt>
                <c:pt idx="9">
                  <c:v>6973.3675637927481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80-4287-B508-E5AADE7E4159}"/>
            </c:ext>
          </c:extLst>
        </c:ser>
        <c:ser>
          <c:idx val="1"/>
          <c:order val="1"/>
          <c:tx>
            <c:strRef>
              <c:f>Data!$K$5</c:f>
              <c:strCache>
                <c:ptCount val="1"/>
                <c:pt idx="0">
                  <c:v>Tuition fees/FTE ($)</c:v>
                </c:pt>
              </c:strCache>
            </c:strRef>
          </c:tx>
          <c:invertIfNegative val="0"/>
          <c:cat>
            <c:strRef>
              <c:f>Data!$I$6:$I$15</c:f>
              <c:strCache>
                <c:ptCount val="10"/>
                <c:pt idx="0">
                  <c:v>MB</c:v>
                </c:pt>
                <c:pt idx="1">
                  <c:v>SK</c:v>
                </c:pt>
                <c:pt idx="2">
                  <c:v>NS</c:v>
                </c:pt>
                <c:pt idx="3">
                  <c:v>NB</c:v>
                </c:pt>
                <c:pt idx="4">
                  <c:v>PE</c:v>
                </c:pt>
                <c:pt idx="5">
                  <c:v>PQ</c:v>
                </c:pt>
                <c:pt idx="6">
                  <c:v>NL</c:v>
                </c:pt>
                <c:pt idx="7">
                  <c:v>BC</c:v>
                </c:pt>
                <c:pt idx="8">
                  <c:v>AB</c:v>
                </c:pt>
                <c:pt idx="9">
                  <c:v>ON</c:v>
                </c:pt>
              </c:strCache>
            </c:strRef>
          </c:cat>
          <c:val>
            <c:numRef>
              <c:f>Data!$K$6:$K$15</c:f>
              <c:numCache>
                <c:formatCode>#,##0</c:formatCode>
                <c:ptCount val="10"/>
                <c:pt idx="0">
                  <c:v>3325</c:v>
                </c:pt>
                <c:pt idx="1">
                  <c:v>4957</c:v>
                </c:pt>
                <c:pt idx="2">
                  <c:v>3515</c:v>
                </c:pt>
                <c:pt idx="3">
                  <c:v>3380</c:v>
                </c:pt>
                <c:pt idx="4">
                  <c:v>4160</c:v>
                </c:pt>
                <c:pt idx="5">
                  <c:v>0</c:v>
                </c:pt>
                <c:pt idx="6">
                  <c:v>1452</c:v>
                </c:pt>
                <c:pt idx="7">
                  <c:v>3433</c:v>
                </c:pt>
                <c:pt idx="8">
                  <c:v>4766</c:v>
                </c:pt>
                <c:pt idx="9">
                  <c:v>2726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80-4287-B508-E5AADE7E41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7240832"/>
        <c:axId val="167242368"/>
      </c:barChart>
      <c:catAx>
        <c:axId val="16724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7242368"/>
        <c:crosses val="autoZero"/>
        <c:auto val="1"/>
        <c:lblAlgn val="ctr"/>
        <c:lblOffset val="100"/>
        <c:noMultiLvlLbl val="0"/>
      </c:catAx>
      <c:valAx>
        <c:axId val="1672423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Dollars</a:t>
                </a:r>
              </a:p>
            </c:rich>
          </c:tx>
          <c:layout>
            <c:manualLayout>
              <c:xMode val="edge"/>
              <c:yMode val="edge"/>
              <c:x val="4.1867729707261665E-2"/>
              <c:y val="0.44653710444448469"/>
            </c:manualLayout>
          </c:layout>
          <c:overlay val="0"/>
        </c:title>
        <c:numFmt formatCode="#,##0" sourceLinked="0"/>
        <c:majorTickMark val="in"/>
        <c:minorTickMark val="none"/>
        <c:tickLblPos val="nextTo"/>
        <c:crossAx val="1672408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519466743035489"/>
          <c:y val="0.26502771322518154"/>
          <c:w val="0.273340254953293"/>
          <c:h val="7.8587705162903532E-2"/>
        </c:manualLayout>
      </c:layout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3.3 Operating funding and regulated tuition fees per student</a:t>
            </a:r>
          </a:p>
          <a:p>
            <a:pPr>
              <a:defRPr sz="1400"/>
            </a:pPr>
            <a:r>
              <a:rPr lang="en-US" sz="1400"/>
              <a:t>Ontario education sectors, 2020-21</a:t>
            </a:r>
          </a:p>
        </c:rich>
      </c:tx>
      <c:layout>
        <c:manualLayout>
          <c:xMode val="edge"/>
          <c:yMode val="edge"/>
          <c:x val="0.24097637697828042"/>
          <c:y val="6.781789888642618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41273623873026"/>
          <c:y val="0.21953242990329058"/>
          <c:w val="0.75540585484241285"/>
          <c:h val="0.5840817487256343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Operating grants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Sheet1!$A$4:$A$6</c:f>
              <c:strCache>
                <c:ptCount val="3"/>
                <c:pt idx="0">
                  <c:v>Colleges </c:v>
                </c:pt>
                <c:pt idx="1">
                  <c:v>Secondary schools</c:v>
                </c:pt>
                <c:pt idx="2">
                  <c:v>Universities</c:v>
                </c:pt>
              </c:strCache>
            </c:strRef>
          </c:cat>
          <c:val>
            <c:numRef>
              <c:f>Sheet1!$B$4:$B$6</c:f>
              <c:numCache>
                <c:formatCode>"$"#,##0_);\("$"#,##0\)</c:formatCode>
                <c:ptCount val="3"/>
                <c:pt idx="0" formatCode="&quot;$&quot;#,##0">
                  <c:v>6973</c:v>
                </c:pt>
                <c:pt idx="1">
                  <c:v>12564.33</c:v>
                </c:pt>
                <c:pt idx="2" formatCode="&quot;$&quot;#,##0">
                  <c:v>8304.8475008962469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E1-4BE9-B2E6-CD6BDC400F1A}"/>
            </c:ext>
          </c:extLst>
        </c:ser>
        <c:ser>
          <c:idx val="1"/>
          <c:order val="1"/>
          <c:tx>
            <c:strRef>
              <c:f>Sheet1!$C$3</c:f>
              <c:strCache>
                <c:ptCount val="1"/>
                <c:pt idx="0">
                  <c:v>Regulated tuition fees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cat>
            <c:strRef>
              <c:f>Sheet1!$A$4:$A$6</c:f>
              <c:strCache>
                <c:ptCount val="3"/>
                <c:pt idx="0">
                  <c:v>Colleges </c:v>
                </c:pt>
                <c:pt idx="1">
                  <c:v>Secondary schools</c:v>
                </c:pt>
                <c:pt idx="2">
                  <c:v>Universities</c:v>
                </c:pt>
              </c:strCache>
            </c:strRef>
          </c:cat>
          <c:val>
            <c:numRef>
              <c:f>Sheet1!$C$4:$C$6</c:f>
              <c:numCache>
                <c:formatCode>"$"#,##0</c:formatCode>
                <c:ptCount val="3"/>
                <c:pt idx="0">
                  <c:v>2726</c:v>
                </c:pt>
                <c:pt idx="1">
                  <c:v>0</c:v>
                </c:pt>
                <c:pt idx="2">
                  <c:v>6030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E1-4BE9-B2E6-CD6BDC400F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overlap val="100"/>
        <c:axId val="102501760"/>
        <c:axId val="102536320"/>
      </c:barChart>
      <c:catAx>
        <c:axId val="102501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102536320"/>
        <c:crosses val="autoZero"/>
        <c:auto val="1"/>
        <c:lblAlgn val="ctr"/>
        <c:lblOffset val="100"/>
        <c:noMultiLvlLbl val="0"/>
      </c:catAx>
      <c:valAx>
        <c:axId val="102536320"/>
        <c:scaling>
          <c:orientation val="minMax"/>
        </c:scaling>
        <c:delete val="0"/>
        <c:axPos val="l"/>
        <c:numFmt formatCode="&quot;$&quot;#,##0" sourceLinked="1"/>
        <c:majorTickMark val="in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1025017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21500423169435862"/>
          <c:y val="0.27176268248534968"/>
          <c:w val="0.17899526502398946"/>
          <c:h val="8.0116274175050489E-2"/>
        </c:manualLayout>
      </c:layout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045743135319093"/>
          <c:y val="0.12413996461568705"/>
          <c:w val="0.74338479459730455"/>
          <c:h val="0.70393576982122519"/>
        </c:manualLayout>
      </c:layout>
      <c:lineChart>
        <c:grouping val="standard"/>
        <c:varyColors val="0"/>
        <c:ser>
          <c:idx val="0"/>
          <c:order val="0"/>
          <c:tx>
            <c:strRef>
              <c:f>'Staffing chart'!$C$2</c:f>
              <c:strCache>
                <c:ptCount val="1"/>
                <c:pt idx="0">
                  <c:v>Support staff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'Staffing chart'!$B$3:$B$21</c:f>
              <c:strCache>
                <c:ptCount val="19"/>
                <c:pt idx="0">
                  <c:v>02-03</c:v>
                </c:pt>
                <c:pt idx="1">
                  <c:v>03-04</c:v>
                </c:pt>
                <c:pt idx="2">
                  <c:v>04-05</c:v>
                </c:pt>
                <c:pt idx="3">
                  <c:v>05-06</c:v>
                </c:pt>
                <c:pt idx="4">
                  <c:v>06-07</c:v>
                </c:pt>
                <c:pt idx="5">
                  <c:v>07-08</c:v>
                </c:pt>
                <c:pt idx="6">
                  <c:v>08-09</c:v>
                </c:pt>
                <c:pt idx="7">
                  <c:v>09-10</c:v>
                </c:pt>
                <c:pt idx="8">
                  <c:v>10-11</c:v>
                </c:pt>
                <c:pt idx="9">
                  <c:v>11-12</c:v>
                </c:pt>
                <c:pt idx="10">
                  <c:v>12-13</c:v>
                </c:pt>
                <c:pt idx="11">
                  <c:v>13-14</c:v>
                </c:pt>
                <c:pt idx="12">
                  <c:v>14-15</c:v>
                </c:pt>
                <c:pt idx="13">
                  <c:v>15-16</c:v>
                </c:pt>
                <c:pt idx="14">
                  <c:v>16-17</c:v>
                </c:pt>
                <c:pt idx="15">
                  <c:v>17-18</c:v>
                </c:pt>
                <c:pt idx="16">
                  <c:v>18-19</c:v>
                </c:pt>
                <c:pt idx="17">
                  <c:v> 19-20 </c:v>
                </c:pt>
                <c:pt idx="18">
                  <c:v> 20-21 </c:v>
                </c:pt>
              </c:strCache>
            </c:strRef>
          </c:cat>
          <c:val>
            <c:numRef>
              <c:f>'Staffing chart'!$C$3:$C$21</c:f>
              <c:numCache>
                <c:formatCode>_(* #,##0_);_(* \(#,##0\);_(* "-"??_);_(@_)</c:formatCode>
                <c:ptCount val="19"/>
                <c:pt idx="0">
                  <c:v>5851</c:v>
                </c:pt>
                <c:pt idx="1">
                  <c:v>6032</c:v>
                </c:pt>
                <c:pt idx="2">
                  <c:v>6213</c:v>
                </c:pt>
                <c:pt idx="3">
                  <c:v>6263</c:v>
                </c:pt>
                <c:pt idx="4">
                  <c:v>6495</c:v>
                </c:pt>
                <c:pt idx="5">
                  <c:v>6453</c:v>
                </c:pt>
                <c:pt idx="6">
                  <c:v>6751</c:v>
                </c:pt>
                <c:pt idx="7">
                  <c:v>6830</c:v>
                </c:pt>
                <c:pt idx="8">
                  <c:v>6936</c:v>
                </c:pt>
                <c:pt idx="9">
                  <c:v>7102</c:v>
                </c:pt>
                <c:pt idx="10">
                  <c:v>7239</c:v>
                </c:pt>
                <c:pt idx="11">
                  <c:v>7423</c:v>
                </c:pt>
                <c:pt idx="12">
                  <c:v>7526</c:v>
                </c:pt>
                <c:pt idx="13">
                  <c:v>7462</c:v>
                </c:pt>
                <c:pt idx="14">
                  <c:v>7832</c:v>
                </c:pt>
                <c:pt idx="15">
                  <c:v>7950</c:v>
                </c:pt>
                <c:pt idx="16">
                  <c:v>8174</c:v>
                </c:pt>
                <c:pt idx="17">
                  <c:v>8276</c:v>
                </c:pt>
                <c:pt idx="18">
                  <c:v>8090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EF8-4D27-A88B-484DB0CDB174}"/>
            </c:ext>
          </c:extLst>
        </c:ser>
        <c:ser>
          <c:idx val="1"/>
          <c:order val="1"/>
          <c:tx>
            <c:strRef>
              <c:f>'Staffing chart'!$D$2</c:f>
              <c:strCache>
                <c:ptCount val="1"/>
                <c:pt idx="0">
                  <c:v>Academic staff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'Staffing chart'!$B$3:$B$21</c:f>
              <c:strCache>
                <c:ptCount val="19"/>
                <c:pt idx="0">
                  <c:v>02-03</c:v>
                </c:pt>
                <c:pt idx="1">
                  <c:v>03-04</c:v>
                </c:pt>
                <c:pt idx="2">
                  <c:v>04-05</c:v>
                </c:pt>
                <c:pt idx="3">
                  <c:v>05-06</c:v>
                </c:pt>
                <c:pt idx="4">
                  <c:v>06-07</c:v>
                </c:pt>
                <c:pt idx="5">
                  <c:v>07-08</c:v>
                </c:pt>
                <c:pt idx="6">
                  <c:v>08-09</c:v>
                </c:pt>
                <c:pt idx="7">
                  <c:v>09-10</c:v>
                </c:pt>
                <c:pt idx="8">
                  <c:v>10-11</c:v>
                </c:pt>
                <c:pt idx="9">
                  <c:v>11-12</c:v>
                </c:pt>
                <c:pt idx="10">
                  <c:v>12-13</c:v>
                </c:pt>
                <c:pt idx="11">
                  <c:v>13-14</c:v>
                </c:pt>
                <c:pt idx="12">
                  <c:v>14-15</c:v>
                </c:pt>
                <c:pt idx="13">
                  <c:v>15-16</c:v>
                </c:pt>
                <c:pt idx="14">
                  <c:v>16-17</c:v>
                </c:pt>
                <c:pt idx="15">
                  <c:v>17-18</c:v>
                </c:pt>
                <c:pt idx="16">
                  <c:v>18-19</c:v>
                </c:pt>
                <c:pt idx="17">
                  <c:v> 19-20 </c:v>
                </c:pt>
                <c:pt idx="18">
                  <c:v> 20-21 </c:v>
                </c:pt>
              </c:strCache>
            </c:strRef>
          </c:cat>
          <c:val>
            <c:numRef>
              <c:f>'Staffing chart'!$D$3:$D$21</c:f>
              <c:numCache>
                <c:formatCode>_(* #,##0_);_(* \(#,##0\);_(* "-"??_);_(@_)</c:formatCode>
                <c:ptCount val="19"/>
                <c:pt idx="0">
                  <c:v>6391</c:v>
                </c:pt>
                <c:pt idx="1">
                  <c:v>6576</c:v>
                </c:pt>
                <c:pt idx="2">
                  <c:v>6634</c:v>
                </c:pt>
                <c:pt idx="3">
                  <c:v>6738</c:v>
                </c:pt>
                <c:pt idx="4">
                  <c:v>6840</c:v>
                </c:pt>
                <c:pt idx="5">
                  <c:v>6986</c:v>
                </c:pt>
                <c:pt idx="6">
                  <c:v>7051</c:v>
                </c:pt>
                <c:pt idx="7">
                  <c:v>7099</c:v>
                </c:pt>
                <c:pt idx="8">
                  <c:v>7140</c:v>
                </c:pt>
                <c:pt idx="9">
                  <c:v>7280</c:v>
                </c:pt>
                <c:pt idx="10">
                  <c:v>7362</c:v>
                </c:pt>
                <c:pt idx="11">
                  <c:v>7441</c:v>
                </c:pt>
                <c:pt idx="12">
                  <c:v>7446</c:v>
                </c:pt>
                <c:pt idx="13">
                  <c:v>7494</c:v>
                </c:pt>
                <c:pt idx="14">
                  <c:v>7569</c:v>
                </c:pt>
                <c:pt idx="15">
                  <c:v>7624</c:v>
                </c:pt>
                <c:pt idx="16">
                  <c:v>7806</c:v>
                </c:pt>
                <c:pt idx="17">
                  <c:v>8066</c:v>
                </c:pt>
                <c:pt idx="18">
                  <c:v>8066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F8-4D27-A88B-484DB0CDB174}"/>
            </c:ext>
          </c:extLst>
        </c:ser>
        <c:ser>
          <c:idx val="2"/>
          <c:order val="2"/>
          <c:tx>
            <c:strRef>
              <c:f>'Staffing chart'!$E$2</c:f>
              <c:strCache>
                <c:ptCount val="1"/>
                <c:pt idx="0">
                  <c:v>Administrative staff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'Staffing chart'!$B$3:$B$21</c:f>
              <c:strCache>
                <c:ptCount val="19"/>
                <c:pt idx="0">
                  <c:v>02-03</c:v>
                </c:pt>
                <c:pt idx="1">
                  <c:v>03-04</c:v>
                </c:pt>
                <c:pt idx="2">
                  <c:v>04-05</c:v>
                </c:pt>
                <c:pt idx="3">
                  <c:v>05-06</c:v>
                </c:pt>
                <c:pt idx="4">
                  <c:v>06-07</c:v>
                </c:pt>
                <c:pt idx="5">
                  <c:v>07-08</c:v>
                </c:pt>
                <c:pt idx="6">
                  <c:v>08-09</c:v>
                </c:pt>
                <c:pt idx="7">
                  <c:v>09-10</c:v>
                </c:pt>
                <c:pt idx="8">
                  <c:v>10-11</c:v>
                </c:pt>
                <c:pt idx="9">
                  <c:v>11-12</c:v>
                </c:pt>
                <c:pt idx="10">
                  <c:v>12-13</c:v>
                </c:pt>
                <c:pt idx="11">
                  <c:v>13-14</c:v>
                </c:pt>
                <c:pt idx="12">
                  <c:v>14-15</c:v>
                </c:pt>
                <c:pt idx="13">
                  <c:v>15-16</c:v>
                </c:pt>
                <c:pt idx="14">
                  <c:v>16-17</c:v>
                </c:pt>
                <c:pt idx="15">
                  <c:v>17-18</c:v>
                </c:pt>
                <c:pt idx="16">
                  <c:v>18-19</c:v>
                </c:pt>
                <c:pt idx="17">
                  <c:v> 19-20 </c:v>
                </c:pt>
                <c:pt idx="18">
                  <c:v> 20-21 </c:v>
                </c:pt>
              </c:strCache>
            </c:strRef>
          </c:cat>
          <c:val>
            <c:numRef>
              <c:f>'Staffing chart'!$E$3:$E$21</c:f>
              <c:numCache>
                <c:formatCode>_(* #,##0_);_(* \(#,##0\);_(* "-"??_);_(@_)</c:formatCode>
                <c:ptCount val="19"/>
                <c:pt idx="0">
                  <c:v>1595</c:v>
                </c:pt>
                <c:pt idx="1">
                  <c:v>1705</c:v>
                </c:pt>
                <c:pt idx="2">
                  <c:v>1790</c:v>
                </c:pt>
                <c:pt idx="3">
                  <c:v>1810</c:v>
                </c:pt>
                <c:pt idx="4">
                  <c:v>1868</c:v>
                </c:pt>
                <c:pt idx="5">
                  <c:v>1968</c:v>
                </c:pt>
                <c:pt idx="6">
                  <c:v>2069</c:v>
                </c:pt>
                <c:pt idx="7">
                  <c:v>2116</c:v>
                </c:pt>
                <c:pt idx="8">
                  <c:v>2192</c:v>
                </c:pt>
                <c:pt idx="9">
                  <c:v>2343</c:v>
                </c:pt>
                <c:pt idx="10">
                  <c:v>2450</c:v>
                </c:pt>
                <c:pt idx="11">
                  <c:v>2567</c:v>
                </c:pt>
                <c:pt idx="12">
                  <c:v>2714</c:v>
                </c:pt>
                <c:pt idx="13">
                  <c:v>2825</c:v>
                </c:pt>
                <c:pt idx="14">
                  <c:v>2915</c:v>
                </c:pt>
                <c:pt idx="15">
                  <c:v>3015</c:v>
                </c:pt>
                <c:pt idx="16">
                  <c:v>3174</c:v>
                </c:pt>
                <c:pt idx="17">
                  <c:v>3388</c:v>
                </c:pt>
                <c:pt idx="18">
                  <c:v>3421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EF8-4D27-A88B-484DB0CDB1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4271792"/>
        <c:axId val="604265888"/>
      </c:lineChart>
      <c:catAx>
        <c:axId val="60427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604265888"/>
        <c:crosses val="autoZero"/>
        <c:auto val="1"/>
        <c:lblAlgn val="ctr"/>
        <c:lblOffset val="100"/>
        <c:noMultiLvlLbl val="0"/>
      </c:catAx>
      <c:valAx>
        <c:axId val="604265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en-US"/>
          </a:p>
        </c:txPr>
        <c:crossAx val="604271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0.64839</cdr:x>
      <cdr:y>0.10715</cdr:y>
    </cdr:from>
    <cdr:to>
      <cdr:x>0.95838</cdr:x>
      <cdr:y>0.16896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4090947" y="480217"/>
          <a:ext cx="1955828" cy="277022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tx1"/>
          </a:solidFill>
        </a:ln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1100" b="1"/>
            <a:t>Total revenues = $5.1</a:t>
          </a:r>
          <a:r>
            <a:rPr lang="en-US" sz="1100" b="1" baseline="0"/>
            <a:t> </a:t>
          </a:r>
          <a:r>
            <a:rPr lang="en-US" sz="1100" b="1"/>
            <a:t>billion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0.62256</cdr:x>
      <cdr:y>0.09182</cdr:y>
    </cdr:from>
    <cdr:to>
      <cdr:x>0.96576</cdr:x>
      <cdr:y>0.1672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927944" y="377011"/>
          <a:ext cx="2165390" cy="309504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tx1"/>
          </a:solidFill>
        </a:ln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n-US" sz="1100" b="1"/>
            <a:t>Total expenses = $4.9</a:t>
          </a:r>
          <a:r>
            <a:rPr lang="en-US" sz="1100" b="1" baseline="0"/>
            <a:t> billion</a:t>
          </a:r>
          <a:endParaRPr lang="en-US" sz="1100" b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0.12658</cdr:x>
      <cdr:y>0.81305</cdr:y>
    </cdr:from>
    <cdr:to>
      <cdr:x>0.42053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DFD0823-D27E-423F-B8FA-B18C2C12FD31}"/>
            </a:ext>
          </a:extLst>
        </cdr:cNvPr>
        <cdr:cNvSpPr txBox="1"/>
      </cdr:nvSpPr>
      <cdr:spPr>
        <a:xfrm xmlns:a="http://schemas.openxmlformats.org/drawingml/2006/main">
          <a:off x="857250" y="3976690"/>
          <a:ext cx="199072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0.08158</cdr:x>
      <cdr:y>0.2853</cdr:y>
    </cdr:from>
    <cdr:to>
      <cdr:x>0.31927</cdr:x>
      <cdr:y>0.36125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:a16="http://schemas.microsoft.com/office/drawing/2014/main" id="{8D0328E5-EFE0-44DB-A64D-619E49F87D2A}"/>
            </a:ext>
          </a:extLst>
        </cdr:cNvPr>
        <cdr:cNvSpPr txBox="1"/>
      </cdr:nvSpPr>
      <cdr:spPr>
        <a:xfrm xmlns:a="http://schemas.openxmlformats.org/drawingml/2006/main">
          <a:off x="552451" y="1395415"/>
          <a:ext cx="1609725" cy="371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0.05907</cdr:x>
      <cdr:y>0.29114</cdr:y>
    </cdr:from>
    <cdr:to>
      <cdr:x>0.31927</cdr:x>
      <cdr:y>0.37098</cdr:y>
    </cdr:to>
    <cdr:sp macro="" textlink="">
      <cdr:nvSpPr>
        <cdr:cNvPr id="5" name="TextBox 4">
          <a:extLst xmlns:a="http://schemas.openxmlformats.org/drawingml/2006/main">
            <a:ext uri="{FF2B5EF4-FFF2-40B4-BE49-F238E27FC236}">
              <a16:creationId xmlns:a16="http://schemas.microsoft.com/office/drawing/2014/main" id="{D28E3201-1054-4C69-B24D-9C9612E8634C}"/>
            </a:ext>
          </a:extLst>
        </cdr:cNvPr>
        <cdr:cNvSpPr txBox="1"/>
      </cdr:nvSpPr>
      <cdr:spPr>
        <a:xfrm xmlns:a="http://schemas.openxmlformats.org/drawingml/2006/main">
          <a:off x="400051" y="1423990"/>
          <a:ext cx="176212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000"/>
        </a:p>
      </cdr:txBody>
    </cdr:sp>
  </cdr:relSizeAnchor>
  <cdr:relSizeAnchor xmlns:cdr="http://schemas.openxmlformats.org/drawingml/2006/chartDrawing">
    <cdr:from>
      <cdr:x>0.01903</cdr:x>
      <cdr:y>0.24036</cdr:y>
    </cdr:from>
    <cdr:to>
      <cdr:x>0.39385</cdr:x>
      <cdr:y>0.32653</cdr:y>
    </cdr:to>
    <cdr:sp macro="" textlink="">
      <cdr:nvSpPr>
        <cdr:cNvPr id="6" name="TextBox 5">
          <a:extLst xmlns:a="http://schemas.openxmlformats.org/drawingml/2006/main">
            <a:ext uri="{FF2B5EF4-FFF2-40B4-BE49-F238E27FC236}">
              <a16:creationId xmlns:a16="http://schemas.microsoft.com/office/drawing/2014/main" id="{9E46946D-574F-43A1-BC82-7B667DAEB62B}"/>
            </a:ext>
          </a:extLst>
        </cdr:cNvPr>
        <cdr:cNvSpPr txBox="1"/>
      </cdr:nvSpPr>
      <cdr:spPr>
        <a:xfrm xmlns:a="http://schemas.openxmlformats.org/drawingml/2006/main">
          <a:off x="123801" y="1030243"/>
          <a:ext cx="2438420" cy="369346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2">
              <a:lumMod val="75000"/>
              <a:alpha val="94000"/>
            </a:schemeClr>
          </a:solidFill>
        </a:ln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l"/>
          <a:r>
            <a:rPr lang="en-US" sz="1100" b="1"/>
            <a:t>Accumulated  surplus = $3.1 billion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0.16497</cdr:x>
      <cdr:y>0.89038</cdr:y>
    </cdr:from>
    <cdr:to>
      <cdr:x>0.96836</cdr:x>
      <cdr:y>0.98462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90650" y="4410075"/>
          <a:ext cx="6772275" cy="4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679678EB41E4B9EBD3BC31D23EF3B" ma:contentTypeVersion="11" ma:contentTypeDescription="Create a new document." ma:contentTypeScope="" ma:versionID="b43ea464709bce1d2e9b8b7b27d38535">
  <xsd:schema xmlns:xsd="http://www.w3.org/2001/XMLSchema" xmlns:xs="http://www.w3.org/2001/XMLSchema" xmlns:p="http://schemas.microsoft.com/office/2006/metadata/properties" xmlns:ns3="507e9703-cb01-4cd3-969d-f91f53455fd4" xmlns:ns4="6c139de5-9d35-4545-b8ca-401cc2a8c3d0" targetNamespace="http://schemas.microsoft.com/office/2006/metadata/properties" ma:root="true" ma:fieldsID="815c78985228fd48aa7b971db86ef594" ns3:_="" ns4:_="">
    <xsd:import namespace="507e9703-cb01-4cd3-969d-f91f53455fd4"/>
    <xsd:import namespace="6c139de5-9d35-4545-b8ca-401cc2a8c3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e9703-cb01-4cd3-969d-f91f53455f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39de5-9d35-4545-b8ca-401cc2a8c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9635C-B163-4EB8-A72B-18B360BC79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A48449-018C-405F-8B96-151B23ECE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4308C-15A5-48F7-ABBC-356F61380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e9703-cb01-4cd3-969d-f91f53455fd4"/>
    <ds:schemaRef ds:uri="6c139de5-9d35-4545-b8ca-401cc2a8c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37904C-0048-4667-B308-A70C5234F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2410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Colleges Ontario</Company>
  <LinksUpToDate>false</LinksUpToDate>
  <CharactersWithSpaces>16115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thomas</dc:creator>
  <cp:lastModifiedBy>Gurinder Swan</cp:lastModifiedBy>
  <cp:revision>9</cp:revision>
  <cp:lastPrinted>2021-05-13T13:42:00Z</cp:lastPrinted>
  <dcterms:created xsi:type="dcterms:W3CDTF">2022-06-24T19:58:00Z</dcterms:created>
  <dcterms:modified xsi:type="dcterms:W3CDTF">2023-05-04T19:54:00Z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0x010100A64679678EB41E4B9EBD3BC31D23EF3B</vt:lpwstr>
  </property>
</Properties>
</file>